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new eLearning modules on the EIF4SCC and the MIMs are now available</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thrilled to announce the availability of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European Commission (DG DIGIT and DG CNECT) published the Proposal for a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in 2022. </w:t>
      </w:r>
    </w:p>
    <w:p>
      <w:pPr>
        <w:spacing w:line="288" w:lineRule="auto"/>
      </w:pPr>
      <w:r>
        <w:rPr>
          <w:rFonts w:ascii="Arial" w:hAnsi="Arial" w:eastAsia="Arial" w:cs="Arial"/>
          <w:color w:val="000"/>
          <w:sz w:val="18"/>
          <w:szCs w:val="18"/>
        </w:rPr>
        <w:t xml:space="preserve">The EIF4SCC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i w:val="1"/>
          <w:iCs w:val="1"/>
        </w:rPr>
        <w:t xml:space="preserve">Curious to know more about how interoperability can support smart cities and communities? Additional resources are available </w:t>
      </w:r>
      <w:hyperlink r:id="rId14" w:history="1">
        <w:r>
          <w:rPr/>
          <w:t xml:space="preserve">here</w:t>
        </w:r>
      </w:hyperlink>
      <w:r>
        <w:rPr>
          <w:rFonts w:ascii="Arial" w:hAnsi="Arial" w:eastAsia="Arial" w:cs="Arial"/>
          <w:color w:val="000"/>
          <w:sz w:val="18"/>
          <w:szCs w:val="18"/>
          <w:b w:val="1"/>
          <w:bCs w:val="1"/>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350AD0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2026-05-22T00:02:33+02:00</dcterms:created>
  <dcterms:modified xsi:type="dcterms:W3CDTF">2026-05-22T00:02:33+02:00</dcterms:modified>
</cp:coreProperties>
</file>

<file path=docProps/custom.xml><?xml version="1.0" encoding="utf-8"?>
<Properties xmlns="http://schemas.openxmlformats.org/officeDocument/2006/custom-properties" xmlns:vt="http://schemas.openxmlformats.org/officeDocument/2006/docPropsVTypes"/>
</file>