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Councils’ Association (LCA) </w:t>
      </w:r>
    </w:p>
    <w:p>
      <w:pPr/>
    </w:p>
    <w:p>
      <w:pPr>
        <w:spacing w:line="288" w:lineRule="auto"/>
      </w:pPr>
      <w:r>
        <w:rPr>
          <w:rFonts w:ascii="Arial" w:hAnsi="Arial" w:eastAsia="Arial" w:cs="Arial"/>
          <w:color w:val="000"/>
          <w:sz w:val="18"/>
          <w:szCs w:val="18"/>
        </w:rPr>
        <w:t xml:space="preserve">The Local Councils' Association of Malta supports its cities and municipalities in smart cities and digitalisation efforts through advocacy, networking and knowledge sharing. It works on enhancing local governance through digital innovation, promoting sustainable urban development and improving public services through technological advancement. The LCA fosters collaboration among local councils to tackle common challenges in digital transformation, aiming to create smarter and more resilient communities across Malta.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Lianne Cassar</w:t>
      </w:r>
      <w:br/>
      <w:r>
        <w:rPr>
          <w:rFonts w:ascii="Arial" w:hAnsi="Arial" w:eastAsia="Arial" w:cs="Arial"/>
          <w:color w:val="000"/>
          <w:sz w:val="18"/>
          <w:szCs w:val="18"/>
        </w:rPr>
        <w:t xml:space="preserve">Executive Secretary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2026-06-18T06:02:17+02:00</dcterms:created>
  <dcterms:modified xsi:type="dcterms:W3CDTF">2026-06-18T06:02:17+02:00</dcterms:modified>
</cp:coreProperties>
</file>

<file path=docProps/custom.xml><?xml version="1.0" encoding="utf-8"?>
<Properties xmlns="http://schemas.openxmlformats.org/officeDocument/2006/custom-properties" xmlns:vt="http://schemas.openxmlformats.org/officeDocument/2006/docPropsVTypes"/>
</file>