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Interoperable Europe Act: Interoperability assessments for European public administrations 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context of the Legal Working Group, Living-in.EU is organising an online webinar to discuss the recently approved European Interoperability Act and its impact on local and regional authorities.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Don't miss out the online webinar and join us on Tuesday, 21 May at 15:30!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Context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Council adopted a new regulation which aims at establishing more interoperable digital public services across the EU: the </w:t>
      </w:r>
      <w:hyperlink r:id="rId7" w:history="1">
        <w:r>
          <w:rPr/>
          <w:t xml:space="preserve">Interoperable Europe Act.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IEA Act gives particular attention to the public sector digital transformation and making them digital-ready. It does so by introducing various instruments: 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Setting up a new cooperation framework for public administration and provide support measures for promoting innovation 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Creating an ecosystem of shared interoperability solutions, supported by measures to promote innovation, enhance skills and knowledge exchange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Introducing interoperability assessments, for digital public services involving cross-border data exchanges. 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Objective of the session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measures and instruments introduced by the Interoperable Europe Act will directly impact local and regional authorities and the way public services are designed and assessed.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objective of this session is to provide local and regional authorities with a deeper understanding of the main instruments introduced by the Act, with a focus on the interoperability assessment and its impact and benefits to the local and regional authorities.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session will also explain the recent </w:t>
      </w:r>
      <w:hyperlink r:id="rId8" w:history="1">
        <w:r>
          <w:rPr/>
          <w:t xml:space="preserve">call for participation launched by the European Commission,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which offers to public administration in the EU the possibility to shape the guidelines for interoperability assessments.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Make sure to mark your agenda and join us to discover how the IEA will impact public administrations across Europe and how to get involved!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15:30- 15:35: Welcome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15:35 – 15:50 IEA Act: more interoperable public services across the EU (Isa Von Kalben, Program Manager, European Commission -TBC)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15:50 – 16:15 IEA Impact on local and regional authorities (Anke Schuster, Policy Officer, Committee of the Regions- TBC; Marek Bobis, Policy Officer, Committee of the Regions- TBC)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16:15 – 16:30 Discussion &amp; Conclusions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7B1F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europarl.europa.eu/doceo/document/TA-9-2024-0060_EN.pdf" TargetMode="External"/><Relationship Id="rId8" Type="http://schemas.openxmlformats.org/officeDocument/2006/relationships/hyperlink" Target="https://joinup.ec.europa.eu/interoperable-europe/news/call-action-shape-future-interoperability-assess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2026-06-11T15:30:04+02:00</dcterms:created>
  <dcterms:modified xsi:type="dcterms:W3CDTF">2026-06-11T15:30:04+02:00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