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Education and Capacity-Building Working Group Meeting: Digital Inclusion in Action: CommuniCity's Pilot Framework</w:t>
      </w:r>
    </w:p>
    <w:p>
      <w:pPr/>
    </w:p>
    <w:p>
      <w:pPr>
        <w:spacing w:line="288" w:lineRule="auto"/>
      </w:pPr>
      <w:r>
        <w:rPr>
          <w:rFonts w:ascii="Arial" w:hAnsi="Arial" w:eastAsia="Arial" w:cs="Arial"/>
          <w:color w:val="000"/>
          <w:sz w:val="18"/>
          <w:szCs w:val="18"/>
        </w:rPr>
        <w:t xml:space="preserve">Join us for an enriching experience at the upcoming open meeting hosted by the Education and Capacity Building working group of the </w:t>
      </w:r>
      <w:hyperlink r:id="rId7" w:history="1">
        <w:r>
          <w:rPr/>
          <w:t xml:space="preserve">Living.in-EU</w:t>
        </w:r>
      </w:hyperlink>
      <w:r>
        <w:rPr>
          <w:rFonts w:ascii="Arial" w:hAnsi="Arial" w:eastAsia="Arial" w:cs="Arial"/>
          <w:color w:val="000"/>
          <w:sz w:val="18"/>
          <w:szCs w:val="18"/>
        </w:rPr>
        <w:t xml:space="preserve"> movement. During our second meeting of the year, we will delve into exciting developments from our sister project, </w:t>
      </w:r>
      <w:hyperlink r:id="rId8" w:history="1">
        <w:r>
          <w:rPr/>
          <w:t xml:space="preserve">CommuniCity</w:t>
        </w:r>
      </w:hyperlink>
      <w:r>
        <w:rPr>
          <w:rFonts w:ascii="Arial" w:hAnsi="Arial" w:eastAsia="Arial" w:cs="Arial"/>
          <w:color w:val="000"/>
          <w:sz w:val="18"/>
          <w:szCs w:val="18"/>
        </w:rPr>
        <w:t xml:space="preserve">.The toolkit developed through this initiative will be showcased and participants will be engaged in a collaborative session to identify hindering and enabling factors during open calls and piloting.</w:t>
      </w:r>
    </w:p>
    <w:p>
      <w:pPr>
        <w:spacing w:line="288" w:lineRule="auto"/>
      </w:pPr>
      <w:r>
        <w:rPr>
          <w:rFonts w:ascii="Arial" w:hAnsi="Arial" w:eastAsia="Arial" w:cs="Arial"/>
          <w:color w:val="000"/>
          <w:sz w:val="18"/>
          <w:szCs w:val="18"/>
        </w:rPr>
        <w:t xml:space="preserve">Date: May 23, 2024</w:t>
      </w:r>
    </w:p>
    <w:p>
      <w:pPr>
        <w:spacing w:line="288" w:lineRule="auto"/>
      </w:pPr>
      <w:r>
        <w:rPr>
          <w:rFonts w:ascii="Arial" w:hAnsi="Arial" w:eastAsia="Arial" w:cs="Arial"/>
          <w:color w:val="000"/>
          <w:sz w:val="18"/>
          <w:szCs w:val="18"/>
        </w:rPr>
        <w:t xml:space="preserve">Time: 9:30 AM - 11:00 AM CET</w:t>
      </w:r>
    </w:p>
    <w:p>
      <w:pPr>
        <w:spacing w:line="288" w:lineRule="auto"/>
      </w:pPr>
      <w:r>
        <w:rPr>
          <w:rFonts w:ascii="Arial" w:hAnsi="Arial" w:eastAsia="Arial" w:cs="Arial"/>
          <w:color w:val="000"/>
          <w:sz w:val="18"/>
          <w:szCs w:val="18"/>
        </w:rPr>
        <w:t xml:space="preserve">Location: Online</w:t>
      </w:r>
    </w:p>
    <w:p>
      <w:pPr>
        <w:spacing w:line="288" w:lineRule="auto"/>
      </w:pPr>
      <w:r>
        <w:rPr>
          <w:rFonts w:ascii="Arial" w:hAnsi="Arial" w:eastAsia="Arial" w:cs="Arial"/>
          <w:color w:val="000"/>
          <w:sz w:val="18"/>
          <w:szCs w:val="18"/>
        </w:rPr>
        <w:t xml:space="preserve">Building upon the successes of CommuniCity, this workshop aims to introduce innovative educational tools and frameworks designed to empower organisations participating in open calls and piloting procedures to foster inclusion within their communities. Below you can find an indicative agenda of the event.</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rPr>
        <w:t xml:space="preserve">9:30 – 9:35: Opening</w:t>
      </w:r>
    </w:p>
    <w:p>
      <w:pPr>
        <w:spacing w:line="288" w:lineRule="auto"/>
      </w:pPr>
      <w:r>
        <w:rPr>
          <w:rFonts w:ascii="Arial" w:hAnsi="Arial" w:eastAsia="Arial" w:cs="Arial"/>
          <w:color w:val="000"/>
          <w:sz w:val="18"/>
          <w:szCs w:val="18"/>
        </w:rPr>
        <w:t xml:space="preserve">9:35 – 9:45: CommuniCity’s approach and Living-in.EU</w:t>
      </w:r>
    </w:p>
    <w:p>
      <w:pPr>
        <w:spacing w:line="288" w:lineRule="auto"/>
      </w:pPr>
      <w:r>
        <w:rPr>
          <w:rFonts w:ascii="Arial" w:hAnsi="Arial" w:eastAsia="Arial" w:cs="Arial"/>
          <w:color w:val="000"/>
          <w:sz w:val="18"/>
          <w:szCs w:val="18"/>
        </w:rPr>
        <w:t xml:space="preserve">9:45 – 9:55: Presentation: Open Call Instruction Manual</w:t>
      </w:r>
    </w:p>
    <w:p>
      <w:pPr>
        <w:spacing w:line="288" w:lineRule="auto"/>
      </w:pPr>
      <w:r>
        <w:rPr>
          <w:rFonts w:ascii="Arial" w:hAnsi="Arial" w:eastAsia="Arial" w:cs="Arial"/>
          <w:color w:val="000"/>
          <w:sz w:val="18"/>
          <w:szCs w:val="18"/>
        </w:rPr>
        <w:t xml:space="preserve">9:55 – 10:05: Presentation: Toolkit for Organising Agile Piloting Programmes</w:t>
      </w:r>
    </w:p>
    <w:p>
      <w:pPr>
        <w:spacing w:line="288" w:lineRule="auto"/>
      </w:pPr>
      <w:r>
        <w:rPr>
          <w:rFonts w:ascii="Arial" w:hAnsi="Arial" w:eastAsia="Arial" w:cs="Arial"/>
          <w:color w:val="000"/>
          <w:sz w:val="18"/>
          <w:szCs w:val="18"/>
        </w:rPr>
        <w:t xml:space="preserve">10:05 – 10:45: Interactive session: Designing open calls and pilots</w:t>
      </w:r>
    </w:p>
    <w:p>
      <w:pPr>
        <w:spacing w:line="288" w:lineRule="auto"/>
      </w:pPr>
      <w:r>
        <w:rPr>
          <w:rFonts w:ascii="Arial" w:hAnsi="Arial" w:eastAsia="Arial" w:cs="Arial"/>
          <w:color w:val="000"/>
          <w:sz w:val="18"/>
          <w:szCs w:val="18"/>
        </w:rPr>
        <w:t xml:space="preserve">10:45 – 10:55: Q&amp;A and Discussion</w:t>
      </w:r>
    </w:p>
    <w:p>
      <w:pPr>
        <w:spacing w:line="288" w:lineRule="auto"/>
      </w:pPr>
      <w:r>
        <w:rPr>
          <w:rFonts w:ascii="Arial" w:hAnsi="Arial" w:eastAsia="Arial" w:cs="Arial"/>
          <w:color w:val="000"/>
          <w:sz w:val="18"/>
          <w:szCs w:val="18"/>
        </w:rPr>
        <w:t xml:space="preserve">10:55 – 11:00: Closing remarks</w:t>
      </w:r>
    </w:p>
    <w:p>
      <w:pPr>
        <w:spacing w:line="288" w:lineRule="auto"/>
      </w:pPr>
      <w:r>
        <w:rPr>
          <w:rFonts w:ascii="Arial" w:hAnsi="Arial" w:eastAsia="Arial" w:cs="Arial"/>
          <w:color w:val="000"/>
          <w:sz w:val="18"/>
          <w:szCs w:val="18"/>
        </w:rPr>
        <w:t xml:space="preserve">CommuniCity aims to create impactful pilot projects utilising AI and emerging technologies by tackling the challenges faced by marginalized groups. Through its multitude of innovation pilots across diverse communities, urban, peri-urban, and rural, CommuniCity is dedicated to empowering hard-to-reach groups. By integrating lessons from three cycles of calls and leveraging various innovation methodologies, living labs, and platforms, an inclusive, community-driven innovation model will be devised.</w:t>
      </w:r>
    </w:p>
    <w:p>
      <w:pPr>
        <w:spacing w:line="288" w:lineRule="auto"/>
      </w:pPr>
      <w:r>
        <w:rPr>
          <w:rFonts w:ascii="Arial" w:hAnsi="Arial" w:eastAsia="Arial" w:cs="Arial"/>
          <w:color w:val="000"/>
          <w:sz w:val="18"/>
          <w:szCs w:val="18"/>
        </w:rPr>
        <w:t xml:space="preserve">The event will be hosted by </w:t>
      </w:r>
      <w:hyperlink r:id="rId9" w:history="1">
        <w:r>
          <w:rPr/>
          <w:t xml:space="preserve">Forum Virium Helsinki</w:t>
        </w:r>
      </w:hyperlink>
      <w:r>
        <w:rPr>
          <w:rFonts w:ascii="Arial" w:hAnsi="Arial" w:eastAsia="Arial" w:cs="Arial"/>
          <w:color w:val="000"/>
          <w:sz w:val="18"/>
          <w:szCs w:val="18"/>
        </w:rPr>
        <w:t xml:space="preserve">, the City of Helsinki innovation company.</w:t>
      </w:r>
    </w:p>
    <w:p>
      <w:pPr>
        <w:spacing w:line="288" w:lineRule="auto"/>
      </w:pPr>
      <w:r>
        <w:rPr>
          <w:rFonts w:ascii="Arial" w:hAnsi="Arial" w:eastAsia="Arial" w:cs="Arial"/>
          <w:color w:val="000"/>
          <w:sz w:val="18"/>
          <w:szCs w:val="18"/>
        </w:rPr>
        <w:t xml:space="preserve">Don't miss out on this opportunity to be part of a transformative dialogue on community inclusion and innovation. Register now using the link below and mark your calendars for May 23rd. We look forward to welcoming you to this dynamic session!</w:t>
      </w:r>
    </w:p>
    <w:p>
      <w:pPr>
        <w:spacing w:line="288" w:lineRule="auto"/>
      </w:pPr>
      <w:r>
        <w:rPr>
          <w:rFonts w:ascii="Arial" w:hAnsi="Arial" w:eastAsia="Arial" w:cs="Arial"/>
          <w:color w:val="000"/>
          <w:sz w:val="18"/>
          <w:szCs w:val="18"/>
        </w:rPr>
        <w:t xml:space="preserve">Registration Link: https://forms.office.com/e/JyDLmGfJK4</w:t>
      </w:r>
    </w:p>
    <w:p>
      <w:pPr>
        <w:spacing w:line="288" w:lineRule="auto"/>
      </w:pPr>
      <w:r>
        <w:rPr>
          <w:rFonts w:ascii="Arial" w:hAnsi="Arial" w:eastAsia="Arial" w:cs="Arial"/>
          <w:color w:val="000"/>
          <w:sz w:val="18"/>
          <w:szCs w:val="18"/>
        </w:rPr>
        <w:t xml:space="preserve">See you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forumvirium.f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2026-10-25T05:03:40+01:00</dcterms:created>
  <dcterms:modified xsi:type="dcterms:W3CDTF">2026-10-25T05:03:40+01:00</dcterms:modified>
</cp:coreProperties>
</file>

<file path=docProps/custom.xml><?xml version="1.0" encoding="utf-8"?>
<Properties xmlns="http://schemas.openxmlformats.org/officeDocument/2006/custom-properties" xmlns:vt="http://schemas.openxmlformats.org/officeDocument/2006/docPropsVTypes"/>
</file>