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w:t>
      </w:r>
    </w:p>
    <w:p>
      <w:pPr/>
    </w:p>
    <w:p>
      <w:pPr>
        <w:spacing w:line="288" w:lineRule="auto"/>
      </w:pPr>
      <w:r>
        <w:rPr>
          <w:rFonts w:ascii="Arial" w:hAnsi="Arial" w:eastAsia="Arial" w:cs="Arial"/>
          <w:color w:val="000"/>
          <w:sz w:val="18"/>
          <w:szCs w:val="18"/>
        </w:rPr>
        <w:t xml:space="preserve">The Smart Communities Network is a EU wide community of organisations representing cities and municipalities, which can support local communities in their early stages of digital transformation.</w:t>
      </w:r>
    </w:p>
    <w:p>
      <w:pPr>
        <w:spacing w:line="288" w:lineRule="auto"/>
      </w:pPr>
      <w:r>
        <w:rPr>
          <w:rFonts w:ascii="Arial" w:hAnsi="Arial" w:eastAsia="Arial" w:cs="Arial"/>
          <w:color w:val="000"/>
          <w:sz w:val="18"/>
          <w:szCs w:val="18"/>
        </w:rPr>
        <w:t xml:space="preserve">The purpose of the Smart Communities Network is to facilitate collaboration among organisations, associations, and initiatives throughout the EU, with a shared goal of enhancing digital capabilities within local public authorities.</w:t>
      </w:r>
    </w:p>
    <w:p>
      <w:pPr>
        <w:spacing w:before="120" w:after="120" w:line="240" w:lineRule="auto"/>
        <w:pBdr>
          <w:bottom w:val="single" w:sz="1" w:color="000000"/>
        </w:pBdr>
      </w:pPr>
      <w:r>
        <w:rPr>
          <w:sz w:val="6"/>
          <w:szCs w:val="6"/>
        </w:rPr>
        <w:t xml:space="preserve"/>
      </w:r>
    </w:p>
    <w:p>
      <w:pPr>
        <w:pStyle w:val="Heading3"/>
      </w:pPr>
      <w:r>
        <w:rPr/>
        <w:t xml:space="preserve">What is the Smart Communities Network?</w:t>
      </w:r>
    </w:p>
    <w:p>
      <w:pPr>
        <w:spacing w:line="288" w:lineRule="auto"/>
      </w:pPr>
      <w:br/>
      <w:r>
        <w:rPr>
          <w:rFonts w:ascii="Arial" w:hAnsi="Arial" w:eastAsia="Arial" w:cs="Arial"/>
          <w:color w:val="000"/>
          <w:sz w:val="18"/>
          <w:szCs w:val="18"/>
        </w:rPr>
        <w:t xml:space="preserve">The Smart Communities Network is a network of networks, endorsed by the European Commission, with the primary goal of involving all EU local communities, regardless of size, in the European green and digital transformation.</w:t>
      </w:r>
    </w:p>
    <w:p>
      <w:pPr>
        <w:spacing w:line="288" w:lineRule="auto"/>
      </w:pPr>
      <w:r>
        <w:rPr>
          <w:rFonts w:ascii="Arial" w:hAnsi="Arial" w:eastAsia="Arial" w:cs="Arial"/>
          <w:color w:val="000"/>
          <w:sz w:val="18"/>
          <w:szCs w:val="18"/>
        </w:rPr>
        <w:t xml:space="preserve">It specifically targets cities and local communities in the early stages of their digital transformation journey, aiming to enhance their connectivity and operational efficiency related to urban management, in an increasingly digital world.</w:t>
      </w:r>
    </w:p>
    <w:p>
      <w:pPr>
        <w:spacing w:line="288" w:lineRule="auto"/>
      </w:pPr>
      <w:r>
        <w:rPr>
          <w:rFonts w:ascii="Arial" w:hAnsi="Arial" w:eastAsia="Arial" w:cs="Arial"/>
          <w:color w:val="000"/>
          <w:sz w:val="18"/>
          <w:szCs w:val="18"/>
        </w:rPr>
        <w:t xml:space="preserve">The network's activities are scheduled to take place until September 2025. Afterwards, the network will be integrated into the European Digital Infrastructure Consortium on Connected Local Digital Twins towards a CitiVERSE (LDT CitiVERSE EDIC) to ensure a lasting cross-country cooperation in the EU, which will continue after the development of the initial phase through the EDIC.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2026-08-13T02:00:59+02:00</dcterms:created>
  <dcterms:modified xsi:type="dcterms:W3CDTF">2026-08-13T02:00:59+02:00</dcterms:modified>
</cp:coreProperties>
</file>

<file path=docProps/custom.xml><?xml version="1.0" encoding="utf-8"?>
<Properties xmlns="http://schemas.openxmlformats.org/officeDocument/2006/custom-properties" xmlns:vt="http://schemas.openxmlformats.org/officeDocument/2006/docPropsVTypes"/>
</file>