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Demystifying space technologies for cities, communities and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is the first edition of a webinar series organised by the EU project </w:t>
      </w:r>
      <w:hyperlink r:id="rId7" w:history="1">
        <w:r>
          <w:rPr/>
          <w:t xml:space="preserve">SPACE4Cities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goal of these webinar series is to increase the awareness about the potential of space technologies for cities, communities and regions in Europe, provide information on opportunities that space-based technologies could offer them and explore successful use cases where such technologies are applied to solve cities’ challenges.</w:t>
      </w:r>
    </w:p>
    <w:p>
      <w:pPr>
        <w:pStyle w:val="Heading2"/>
      </w:pPr>
      <w:r>
        <w:rPr/>
        <w:t xml:space="preserve">Agenda</w:t>
      </w:r>
    </w:p>
    <w:p>
      <w:pPr>
        <w:numPr>
          <w:ilvl w:val="0"/>
          <w:numId w:val="1"/>
        </w:numPr>
      </w:pPr>
      <w:r>
        <w:rPr/>
        <w:t xml:space="preserve">13:00-13:05: Welcome and intro to webinar series (Alex Gluhak, </w:t>
      </w:r>
      <w:hyperlink r:id="rId8" w:history="1">
        <w:r>
          <w:rPr/>
          <w:t xml:space="preserve">Open and Agile Smart Cities</w:t>
        </w:r>
      </w:hyperlink>
      <w:r>
        <w:rPr/>
        <w:t xml:space="preserve">)</w:t>
      </w:r>
    </w:p>
    <w:p>
      <w:pPr>
        <w:numPr>
          <w:ilvl w:val="0"/>
          <w:numId w:val="1"/>
        </w:numPr>
      </w:pPr>
      <w:r>
        <w:rPr/>
        <w:t xml:space="preserve">13:05-13:15: Introduction to the SPACE4Cities project (Renske Martijnse-Hartikka, </w:t>
      </w:r>
      <w:hyperlink r:id="rId9" w:history="1">
        <w:r>
          <w:rPr/>
          <w:t xml:space="preserve">Forum Virium Helsinki</w:t>
        </w:r>
      </w:hyperlink>
      <w:r>
        <w:rPr/>
        <w:t xml:space="preserve">)</w:t>
      </w:r>
    </w:p>
    <w:p>
      <w:pPr>
        <w:numPr>
          <w:ilvl w:val="0"/>
          <w:numId w:val="1"/>
        </w:numPr>
      </w:pPr>
      <w:r>
        <w:rPr/>
        <w:t xml:space="preserve">13:15-13:30: Satellite technologies offered by the EU Agency for Space Programme (Catalina Rodriguez, </w:t>
      </w:r>
      <w:hyperlink r:id="rId10" w:history="1">
        <w:r>
          <w:rPr/>
          <w:t xml:space="preserve">Aerospace Valley</w:t>
        </w:r>
      </w:hyperlink>
      <w:r>
        <w:rPr/>
        <w:t xml:space="preserve">)</w:t>
      </w:r>
    </w:p>
    <w:p>
      <w:pPr>
        <w:numPr>
          <w:ilvl w:val="0"/>
          <w:numId w:val="1"/>
        </w:numPr>
      </w:pPr>
      <w:r>
        <w:rPr/>
        <w:t xml:space="preserve">13:30-13:50: Market for space-based solution for urban environment, applications and benefits (Alan Mandrillon, Aerospace Valley and Juho-Pekka Virtanen, Forum Virium Helsinki)</w:t>
      </w:r>
    </w:p>
    <w:p>
      <w:pPr>
        <w:numPr>
          <w:ilvl w:val="0"/>
          <w:numId w:val="1"/>
        </w:numPr>
      </w:pPr>
      <w:r>
        <w:rPr/>
        <w:t xml:space="preserve">13:50-14:00: Discussion, Q&amp;A and wrap-up (Moderated by Alex Gluhak, Open and Agile Smart 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and registration: https://forumvirium.fi/en/event/space4cities-webinar-space-technologies-for-cities-28-3-2024/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BCFC9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umvirium.fi/en/projects/the-space4cities/" TargetMode="External"/><Relationship Id="rId8" Type="http://schemas.openxmlformats.org/officeDocument/2006/relationships/hyperlink" Target="https://oascities.org/" TargetMode="External"/><Relationship Id="rId9" Type="http://schemas.openxmlformats.org/officeDocument/2006/relationships/hyperlink" Target="https://forumvirium.fi/en/" TargetMode="External"/><Relationship Id="rId10" Type="http://schemas.openxmlformats.org/officeDocument/2006/relationships/hyperlink" Target="https://www.aerospace-valley.com/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2026-10-25T05:42:34+01:00</dcterms:created>
  <dcterms:modified xsi:type="dcterms:W3CDTF">2026-10-25T05:42:34+01:00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