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We invite Living-in.EU Supporters to share with us which European technical standards and specifications they are familiar with and evaluate those. In this context we will also review ongoing European projects that work with and on European technical standards.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2026-06-18T02:01:49+02:00</dcterms:created>
  <dcterms:modified xsi:type="dcterms:W3CDTF">2026-06-18T02:01:49+02:00</dcterms:modified>
</cp:coreProperties>
</file>

<file path=docProps/custom.xml><?xml version="1.0" encoding="utf-8"?>
<Properties xmlns="http://schemas.openxmlformats.org/officeDocument/2006/custom-properties" xmlns:vt="http://schemas.openxmlformats.org/officeDocument/2006/docPropsVTypes"/>
</file>