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Symposium</w:t>
      </w:r>
    </w:p>
    <w:p>
      <w:pPr/>
    </w:p>
    <w:p>
      <w:pPr>
        <w:spacing w:line="288" w:lineRule="auto"/>
      </w:pPr>
      <w:r>
        <w:rPr>
          <w:rFonts w:ascii="Arial" w:hAnsi="Arial" w:eastAsia="Arial" w:cs="Arial"/>
          <w:color w:val="000"/>
          <w:sz w:val="18"/>
          <w:szCs w:val="18"/>
          <w:b w:val="1"/>
          <w:bCs w:val="1"/>
        </w:rPr>
        <w:t xml:space="preserve">Unite. Innovate. Adopt.</w:t>
      </w:r>
    </w:p>
    <w:p>
      <w:pPr>
        <w:spacing w:line="288" w:lineRule="auto"/>
      </w:pPr>
      <w:r>
        <w:rPr>
          <w:rFonts w:ascii="Arial" w:hAnsi="Arial" w:eastAsia="Arial" w:cs="Arial"/>
          <w:color w:val="000"/>
          <w:sz w:val="18"/>
          <w:szCs w:val="18"/>
        </w:rPr>
        <w:t xml:space="preserve">Sharing data is good. Good data sharing is quintessential for the digital revolution. Data spaces are the key because they enable data sovereignty. Now we need open-source software solutions and a wide market adoption. If you are a newbie or an expert, the </w:t>
      </w:r>
      <w:r>
        <w:rPr>
          <w:rFonts w:ascii="Arial" w:hAnsi="Arial" w:eastAsia="Arial" w:cs="Arial"/>
          <w:color w:val="000"/>
          <w:sz w:val="18"/>
          <w:szCs w:val="18"/>
          <w:b w:val="1"/>
          <w:bCs w:val="1"/>
        </w:rPr>
        <w:t xml:space="preserve">Data Spaces Symposium</w:t>
      </w:r>
      <w:r>
        <w:rPr>
          <w:rFonts w:ascii="Arial" w:hAnsi="Arial" w:eastAsia="Arial" w:cs="Arial"/>
          <w:color w:val="000"/>
          <w:sz w:val="18"/>
          <w:szCs w:val="18"/>
        </w:rPr>
        <w:t xml:space="preserve"> is the right place to learn, connect and drive the future of the digital economy.</w:t>
      </w:r>
    </w:p>
    <w:p>
      <w:pPr>
        <w:spacing w:line="288" w:lineRule="auto"/>
      </w:pPr>
      <w:r>
        <w:rPr>
          <w:rFonts w:ascii="Arial" w:hAnsi="Arial" w:eastAsia="Arial" w:cs="Arial"/>
          <w:color w:val="000"/>
          <w:sz w:val="18"/>
          <w:szCs w:val="18"/>
          <w:b w:val="1"/>
          <w:bCs w:val="1"/>
        </w:rPr>
        <w:t xml:space="preserve">The Data Spaces Symposium, the world’s leading event on data spaces</w:t>
      </w:r>
    </w:p>
    <w:p>
      <w:pPr>
        <w:spacing w:line="288" w:lineRule="auto"/>
      </w:pPr>
      <w:r>
        <w:rPr>
          <w:rFonts w:ascii="Arial" w:hAnsi="Arial" w:eastAsia="Arial" w:cs="Arial"/>
          <w:color w:val="000"/>
          <w:sz w:val="18"/>
          <w:szCs w:val="18"/>
        </w:rPr>
        <w:t xml:space="preserve">The Data Spaces Symposium is set to reconvene at Darmstadtium, Frankfurt Region this year following its notable success in The Hague during the 2023 edition. Organized by the Data Spaces Support Centre (DSSC) and the Data Spaces Business Alliance (DSBA), this symposium is a pivotal gathering for those at the forefront of data space innovation and strategy. It serves as a platform to showcase the latest market-ready use cases, advanced technology solutions for existing and emerging data spaces, and the essential work done by the DSSC in crafting a foundational blueprint for common European data spaces, aligning with the European Data Strategy.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2026-10-25T05:42:06+01:00</dcterms:created>
  <dcterms:modified xsi:type="dcterms:W3CDTF">2026-10-25T05:42:06+01:00</dcterms:modified>
</cp:coreProperties>
</file>

<file path=docProps/custom.xml><?xml version="1.0" encoding="utf-8"?>
<Properties xmlns="http://schemas.openxmlformats.org/officeDocument/2006/custom-properties" xmlns:vt="http://schemas.openxmlformats.org/officeDocument/2006/docPropsVTypes"/>
</file>