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 Explores Digital Innovation and Collaborative Initiatives</w:t>
      </w:r>
    </w:p>
    <w:p>
      <w:pPr/>
    </w:p>
    <w:p>
      <w:pPr/>
      <w:r>
        <w:rPr>
          <w:lang w:val="EN-US"/>
        </w:rPr>
        <w:t xml:space="preserve">The Living-in.EU Stakeholder Forum held on December 4th, 2023, from 13:00 to 15:00 CET proved to be a pivotal event gathering signatories and supporters committed to the Living-in.EU Declaration.  Focused on co-creating technical specifications for digital tools, projects, and future endeavours, the meeting served as a platform for collaborative innovation. </w:t>
      </w:r>
    </w:p>
    <w:p>
      <w:pPr/>
      <w:r>
        <w:rPr>
          <w:lang w:val="EN-US"/>
        </w:rPr>
        <w:t xml:space="preserve">Distinguished speakers delved into multifaceted topics crucial to the Living-in.EU mission, emphasizing the initiative's core values and vision.  </w:t>
      </w:r>
    </w:p>
    <w:p>
      <w:pPr/>
      <w:r>
        <w:rPr>
          <w:lang w:val="EN-US"/>
        </w:rPr>
        <w:t xml:space="preserve">The meeting delved into essential topics such as: </w:t>
      </w:r>
    </w:p>
    <w:p>
      <w:pPr>
        <w:numPr>
          <w:ilvl w:val="0"/>
          <w:numId w:val="1"/>
        </w:numPr>
      </w:pPr>
      <w:hyperlink r:id="rId7" w:history="1">
        <w:r>
          <w:rPr/>
          <w:t xml:space="preserve">Living-in.EU's Mission Statement</w:t>
        </w:r>
      </w:hyperlink>
      <w:r>
        <w:rPr>
          <w:lang w:val="EN-US"/>
        </w:rPr>
        <w:t xml:space="preserve">. After the first Mayors Digital Assembly, Living-in.EU conducted a consultation to identify the key priorities of the digital agenda in cities and regions across Europe. The following key priorities were identified and will drive the Living-in.EU mission in the upcoming years: advancing the twin green and digital transformation at local level; fostering technological innovation (city as a platform); better-informed policies through data; and, people-centred digital transformation and digital rights.  The official version of the new mission statement will be soon made available through our channels. </w:t>
      </w:r>
    </w:p>
    <w:p>
      <w:pPr>
        <w:numPr>
          <w:ilvl w:val="0"/>
          <w:numId w:val="1"/>
        </w:numPr>
      </w:pPr>
      <w:hyperlink r:id="rId8" w:history="1">
        <w:r>
          <w:rPr/>
          <w:t xml:space="preserve">Information channels to stay updated</w:t>
        </w:r>
      </w:hyperlink>
      <w:r>
        <w:rPr>
          <w:lang w:val="EN-US"/>
        </w:rPr>
        <w:t xml:space="preserve">. </w:t>
      </w:r>
    </w:p>
    <w:p>
      <w:pPr>
        <w:numPr>
          <w:ilvl w:val="0"/>
          <w:numId w:val="1"/>
        </w:numPr>
      </w:pPr>
      <w:hyperlink r:id="rId9" w:history="1">
        <w:r>
          <w:rPr/>
          <w:t xml:space="preserve">LORDIMAS</w:t>
        </w:r>
      </w:hyperlink>
      <w:r>
        <w:rPr>
          <w:lang w:val="EN-US"/>
        </w:rPr>
        <w:t xml:space="preserve">: Your digital maturity assessment tool - showcasing a pivotal tool designed to  help EU cities and regions to understand where they are in their digital transformation journey. You can already evaluate, share, compare and learn from others at </w:t>
      </w:r>
      <w:hyperlink r:id="rId10" w:history="1">
        <w:r>
          <w:rPr/>
          <w:t xml:space="preserve">lordimas.espon.eu.</w:t>
        </w:r>
      </w:hyperlink>
      <w:r>
        <w:rPr>
          <w:lang w:val="EN-US"/>
        </w:rPr>
        <w:t xml:space="preserve">  </w:t>
      </w:r>
    </w:p>
    <w:p>
      <w:pPr>
        <w:numPr>
          <w:ilvl w:val="0"/>
          <w:numId w:val="1"/>
        </w:numPr>
      </w:pPr>
      <w:hyperlink r:id="rId11" w:history="1">
        <w:r>
          <w:rPr/>
          <w:t xml:space="preserve">Data Spaces for Smart and Sustainable Cities</w:t>
        </w:r>
      </w:hyperlink>
      <w:r>
        <w:rPr>
          <w:lang w:val="EN-US"/>
        </w:rPr>
        <w:t xml:space="preserve"> - This initiative aims to foster innovation and progress in urban landscapes through data-driven solutions. </w:t>
      </w:r>
    </w:p>
    <w:p>
      <w:pPr>
        <w:numPr>
          <w:ilvl w:val="0"/>
          <w:numId w:val="1"/>
        </w:numPr>
      </w:pPr>
      <w:hyperlink r:id="rId12" w:history="1">
        <w:r>
          <w:rPr/>
          <w:t xml:space="preserve">Updates on ongoing and upcoming Living-in.EU projects</w:t>
        </w:r>
      </w:hyperlink>
      <w:r>
        <w:rPr>
          <w:lang w:val="EN-US"/>
        </w:rPr>
        <w:t xml:space="preserve"> - Speakers provided a glimpse into the future initiatives that promise transformative changes in various sectors. </w:t>
      </w:r>
    </w:p>
    <w:p>
      <w:pPr>
        <w:numPr>
          <w:ilvl w:val="0"/>
          <w:numId w:val="1"/>
        </w:numPr>
      </w:pPr>
      <w:hyperlink r:id="rId13" w:history="1">
        <w:r>
          <w:rPr/>
          <w:t xml:space="preserve">Interoperable Europe Act for digital government transformation</w:t>
        </w:r>
      </w:hyperlink>
      <w:r>
        <w:rPr>
          <w:lang w:val="EN-US"/>
        </w:rPr>
        <w:t xml:space="preserve"> - Outlining strategies for digital government transformation through interoperability, aligning with the initiative's goals for seamless integration across diverse systems and platforms. </w:t>
      </w:r>
    </w:p>
    <w:p>
      <w:pPr>
        <w:numPr>
          <w:ilvl w:val="0"/>
          <w:numId w:val="1"/>
        </w:numPr>
      </w:pPr>
      <w:hyperlink r:id="rId14" w:history="1">
        <w:r>
          <w:rPr/>
          <w:t xml:space="preserve">Pre-standardisation roadmap for the CitiVerse</w:t>
        </w:r>
      </w:hyperlink>
      <w:r>
        <w:rPr>
          <w:lang w:val="EN-US"/>
        </w:rPr>
        <w:t xml:space="preserve"> - Paving the way for future standards and protocols, ensuring a cohesive and standardized approach in urban development. </w:t>
      </w:r>
    </w:p>
    <w:p>
      <w:pPr/>
      <w:r>
        <w:rPr>
          <w:lang w:val="EN-US"/>
        </w:rPr>
        <w:t xml:space="preserve">The presentations at the forum not only showcased the commitment of Living-in.EU to digital innovation but also fostered a collaborative environment inviting further contributions and partnerships. </w:t>
      </w:r>
    </w:p>
    <w:p>
      <w:pPr/>
      <w:r>
        <w:rPr>
          <w:lang w:val="EN-US"/>
        </w:rPr>
        <w:t xml:space="preserve">As the world advances towards a more digitally integrated future, forums like this one stand as pillars of progress, enabling the exchange of ideas and propelling initiatives towards a more connected and sustainable tomorrow. </w:t>
      </w:r>
    </w:p>
    <w:p>
      <w:pPr/>
      <w:r>
        <w:rPr>
          <w:lang w:val="EN-US"/>
        </w:rPr>
        <w:t xml:space="preserve">Other useful links: 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Data Space for smart Communities website: </w:t>
      </w:r>
      <w:hyperlink r:id="rId15" w:history="1">
        <w:r>
          <w:rPr/>
          <w:t xml:space="preserve">www.ds4sscc.eu</w:t>
        </w:r>
      </w:hyperlink>
      <w:r>
        <w:rPr>
          <w:lang w:val="EN-US"/>
        </w:rPr>
        <w:t xml:space="preserve">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Data Space for Smart Communities Information Session: </w:t>
      </w:r>
      <w:hyperlink r:id="rId16" w:history="1">
        <w:r>
          <w:rPr/>
          <w:t xml:space="preserve">https://www.youtube.com/watch?v=Ch-reuPzJ08&amp;ab_channel=DS4SSCC  </w:t>
        </w:r>
      </w:hyperlink>
      <w:r>
        <w:rPr>
          <w:lang w:val="EN-US"/>
        </w:rPr>
        <w:t xml:space="preserve">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Public Sector Tech Watch: </w:t>
      </w:r>
      <w:hyperlink r:id="rId17" w:history="1">
        <w:r>
          <w:rPr/>
          <w:t xml:space="preserve">https://joinup.ec.europa.eu/collection/public-sector-tech-watch </w:t>
        </w:r>
      </w:hyperlink>
      <w:r>
        <w:rPr>
          <w:lang w:val="EN-US"/>
        </w:rPr>
        <w:t xml:space="preserve">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OASC conference:</w:t>
      </w:r>
      <w:hyperlink r:id="rId18" w:history="1">
        <w:r>
          <w:rPr/>
          <w:t xml:space="preserve"> https://living-in.eu/events/oasc-conference-2024</w:t>
        </w:r>
      </w:hyperlink>
      <w:r>
        <w:rPr>
          <w:lang w:val="EN-US"/>
        </w:rPr>
        <w:t xml:space="preserve"> 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Smart Communities Network: </w:t>
      </w:r>
      <w:hyperlink r:id="rId19" w:history="1">
        <w:r>
          <w:rPr/>
          <w:t xml:space="preserve">https://living-in.eu/news/join-eu-smart-communities-network-and-contribute-shaping-europes-digital-future</w:t>
        </w:r>
      </w:hyperlink>
      <w:r>
        <w:rPr>
          <w:lang w:val="EN-US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AF97A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C59C9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go.lieu-mission-statement_living-in.eu-sf41223.pdf" TargetMode="External"/><Relationship Id="rId8" Type="http://schemas.openxmlformats.org/officeDocument/2006/relationships/hyperlink" Target="https://living-in.eu/sites/default/files/files/information-channels_living-in.eu-sf41223.pdf" TargetMode="External"/><Relationship Id="rId9" Type="http://schemas.openxmlformats.org/officeDocument/2006/relationships/hyperlink" Target="https://living-in.eu/sites/default/files/files/lordimas_living-in.eu-sf41223.pdf" TargetMode="External"/><Relationship Id="rId10" Type="http://schemas.openxmlformats.org/officeDocument/2006/relationships/hyperlink" Target="https://gis-portal.espon.eu/arcgis/apps/experiencebuilder/experience/?id=975e0dd3bcf84aa9810f0f5b5f7b9b65" TargetMode="External"/><Relationship Id="rId11" Type="http://schemas.openxmlformats.org/officeDocument/2006/relationships/hyperlink" Target="https://living-in.eu/sites/default/files/files/ds4sscc_living-in.eu-sf41223.pdf" TargetMode="External"/><Relationship Id="rId12" Type="http://schemas.openxmlformats.org/officeDocument/2006/relationships/hyperlink" Target="https://living-in.eu/sites/default/files/files/ongoing_upcoming-projects_living-in.eu-sf41223.pdf" TargetMode="External"/><Relationship Id="rId13" Type="http://schemas.openxmlformats.org/officeDocument/2006/relationships/hyperlink" Target="https://living-in.eu/sites/default/files/files/interoperable-europe-act_living-in.eu-sf41223.pdf" TargetMode="External"/><Relationship Id="rId14" Type="http://schemas.openxmlformats.org/officeDocument/2006/relationships/hyperlink" Target="https://living-in.eu/sites/default/files/files/citiverse-roadmap_living-in.eu-sf41223.pdf" TargetMode="External"/><Relationship Id="rId15" Type="http://schemas.openxmlformats.org/officeDocument/2006/relationships/hyperlink" Target="http://www.ds4sscc.eu/" TargetMode="External"/><Relationship Id="rId16" Type="http://schemas.openxmlformats.org/officeDocument/2006/relationships/hyperlink" Target="https://www.youtube.com/watch?v=Ch-reuPzJ08&amp;ab_channel=DS4SSCC" TargetMode="External"/><Relationship Id="rId17" Type="http://schemas.openxmlformats.org/officeDocument/2006/relationships/hyperlink" Target="https://joinup.ec.europa.eu/collection/public-sector-tech-watch" TargetMode="External"/><Relationship Id="rId18" Type="http://schemas.openxmlformats.org/officeDocument/2006/relationships/hyperlink" Target="https://living-in.eu/events/oasc-conference-2024" TargetMode="External"/><Relationship Id="rId19" Type="http://schemas.openxmlformats.org/officeDocument/2006/relationships/hyperlink" Target="https://living-in.eu/news/join-eu-smart-communities-network-and-contribute-shaping-europes-digital-futu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2026-06-15T19:28:55+02:00</dcterms:created>
  <dcterms:modified xsi:type="dcterms:W3CDTF">2026-06-15T19:28:55+02:00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