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Stakeholder Forum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Living-in.EU Stakeholder Forum took place on 4 December 2023 at 13-15 CET. The meeting focused on Co-creation of the technical specifications: Digital Tools, Projects, and Future Steps. The meeting invited organizations who have signed or supported the Living-in.EU Declaration.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the agenda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the presentations of our speakers here:</w:t>
      </w:r>
    </w:p>
    <w:p>
      <w:pPr>
        <w:numPr>
          <w:ilvl w:val="0"/>
          <w:numId w:val="1"/>
        </w:numPr>
      </w:pPr>
      <w:hyperlink r:id="rId8" w:history="1">
        <w:r>
          <w:rPr/>
          <w:t xml:space="preserve">Living-in.EU mission statement</w:t>
        </w:r>
      </w:hyperlink>
    </w:p>
    <w:p>
      <w:pPr>
        <w:numPr>
          <w:ilvl w:val="0"/>
          <w:numId w:val="1"/>
        </w:numPr>
      </w:pPr>
      <w:hyperlink r:id="rId9" w:history="1">
        <w:r>
          <w:rPr/>
          <w:t xml:space="preserve">Living-in.EU information channels</w:t>
        </w:r>
      </w:hyperlink>
    </w:p>
    <w:p>
      <w:pPr>
        <w:numPr>
          <w:ilvl w:val="0"/>
          <w:numId w:val="1"/>
        </w:numPr>
      </w:pPr>
      <w:hyperlink r:id="rId10" w:history="1">
        <w:r>
          <w:rPr/>
          <w:t xml:space="preserve">Discover LORDIMAS: your digital maturity assessment</w:t>
        </w:r>
      </w:hyperlink>
    </w:p>
    <w:p>
      <w:pPr>
        <w:numPr>
          <w:ilvl w:val="0"/>
          <w:numId w:val="1"/>
        </w:numPr>
      </w:pPr>
      <w:hyperlink r:id="rId11" w:history="1">
        <w:r>
          <w:rPr/>
          <w:t xml:space="preserve">Data Spaces for Smart and Sustainable Cities and Communities: An initiative overview</w:t>
        </w:r>
      </w:hyperlink>
    </w:p>
    <w:p>
      <w:pPr>
        <w:numPr>
          <w:ilvl w:val="0"/>
          <w:numId w:val="1"/>
        </w:numPr>
      </w:pPr>
      <w:hyperlink r:id="rId12" w:history="1">
        <w:r>
          <w:rPr/>
          <w:t xml:space="preserve">Ongoing and upcoming projects (Living-in.EU)</w:t>
        </w:r>
      </w:hyperlink>
    </w:p>
    <w:p>
      <w:pPr>
        <w:numPr>
          <w:ilvl w:val="0"/>
          <w:numId w:val="1"/>
        </w:numPr>
      </w:pPr>
      <w:hyperlink r:id="rId13" w:history="1">
        <w:r>
          <w:rPr/>
          <w:t xml:space="preserve">Interoperable Europe Act: Digital government transformation through interoperability</w:t>
        </w:r>
      </w:hyperlink>
    </w:p>
    <w:p>
      <w:pPr>
        <w:numPr>
          <w:ilvl w:val="0"/>
          <w:numId w:val="1"/>
        </w:numPr>
      </w:pPr>
      <w:hyperlink r:id="rId14" w:history="1">
        <w:r>
          <w:rPr/>
          <w:t xml:space="preserve">Pre-standardisation roadmap for the CitiVerse</w:t>
        </w:r>
      </w:hyperlink>
      <w:r>
        <w:rPr/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1F68B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lieu_sf_4dec_agenda.docx.pdf" TargetMode="External"/><Relationship Id="rId8" Type="http://schemas.openxmlformats.org/officeDocument/2006/relationships/hyperlink" Target="https://living-in.eu/sites/default/files/files/go.lieu-mission-statement_living-in.eu-sf41223.pdf" TargetMode="External"/><Relationship Id="rId9" Type="http://schemas.openxmlformats.org/officeDocument/2006/relationships/hyperlink" Target="https://living-in.eu/sites/default/files/files/information-channels_living-in.eu-sf41223.pdf" TargetMode="External"/><Relationship Id="rId10" Type="http://schemas.openxmlformats.org/officeDocument/2006/relationships/hyperlink" Target="https://living-in.eu/sites/default/files/files/lordimas_living-in.eu-sf41223.pdf" TargetMode="External"/><Relationship Id="rId11" Type="http://schemas.openxmlformats.org/officeDocument/2006/relationships/hyperlink" Target="https://living-in.eu/sites/default/files/files/ds4sscc_living-in.eu-sf41223.pdf" TargetMode="External"/><Relationship Id="rId12" Type="http://schemas.openxmlformats.org/officeDocument/2006/relationships/hyperlink" Target="https://living-in.eu/sites/default/files/files/ongoing_upcoming-projects_living-in.eu-sf41223.pdf" TargetMode="External"/><Relationship Id="rId13" Type="http://schemas.openxmlformats.org/officeDocument/2006/relationships/hyperlink" Target="https://living-in.eu/sites/default/files/files/interoperable-europe-act_living-in.eu-sf41223.pdf" TargetMode="External"/><Relationship Id="rId14" Type="http://schemas.openxmlformats.org/officeDocument/2006/relationships/hyperlink" Target="https://living-in.eu/sites/default/files/files/citiverse-roadmap_living-in.eu-sf41223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2026-06-16T08:35:53+02:00</dcterms:created>
  <dcterms:modified xsi:type="dcterms:W3CDTF">2026-06-16T08:35:53+02:00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