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Development: Unleashing Skills for Future-Ready Cities &amp;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an era of rapid urbanisation and technological progress,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emerging as hubs for innovation and technology-enabled efficiency, where digital solutions benefit its inhabitants and businesses. However, the success of such transformation depends not only on cutting-edge technologies but also on the engagement and empowerment of relevant stakeholders through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blend of technical, green and soft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aims to present latest findings on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pivotal skills needed to enhance the development of European smart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by harmonising and interlinking outputs from different initiatives at EU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breakout sessions will then provide a collaborative room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each other’s practices and experiences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 provision of training in the smart cities and smart community’s domains. The scope of the breakout sessions is also to form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cultivate new partnerships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among stakeholders involved in shaping the future of smart cities and smart communities at local level.</w:t>
      </w:r>
    </w:p>
    <w:p>
      <w:pPr>
        <w:pStyle w:val="Heading3"/>
      </w:pPr>
      <w:r>
        <w:rPr/>
        <w:t xml:space="preserve">AGENDA</w:t>
      </w:r>
    </w:p>
    <w:p>
      <w:pPr>
        <w:pStyle w:val="Heading4"/>
      </w:pPr>
      <w:r>
        <w:rPr/>
        <w:t xml:space="preserve">10:30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 to the workshop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Alessandra Zini,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European DIGITAL SME Alliance</w:t>
      </w:r>
    </w:p>
    <w:p>
      <w:pPr>
        <w:pStyle w:val="Heading4"/>
      </w:pPr>
      <w:r>
        <w:rPr/>
        <w:t xml:space="preserve">10:35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</w:t>
      </w:r>
      <w:hyperlink r:id="rId7" w:history="1">
        <w:r>
          <w:rPr>
            <w:b w:val="1"/>
            <w:bCs w:val="1"/>
          </w:rPr>
          <w:t xml:space="preserve"> Living-in 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initiative: presentation of current activities and launch of LORDIMAS assessment tool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Marek Bobis,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Policy Officer at European Committee of the Regions</w:t>
      </w:r>
    </w:p>
    <w:p>
      <w:pPr>
        <w:pStyle w:val="Heading4"/>
      </w:pPr>
      <w:r>
        <w:rPr/>
        <w:t xml:space="preserve">10:45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SMACITE project: new curricula for smart cities technicians and operators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Maria Rigkou, Vasileios Gkamas,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Patras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the technical and non-technical skills of the future smart city expert?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Dr. Luis Fernández-Sanz,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University of Alcalá</w:t>
      </w:r>
    </w:p>
    <w:p>
      <w:pPr>
        <w:pStyle w:val="Heading4"/>
      </w:pPr>
      <w:r>
        <w:rPr/>
        <w:t xml:space="preserve">11:05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Explanation of the breakout sessions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</w:t>
      </w:r>
    </w:p>
    <w:p>
      <w:pPr>
        <w:pStyle w:val="Heading4"/>
      </w:pPr>
      <w:r>
        <w:rPr/>
        <w:t xml:space="preserve">11:10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workshop to enhance cooperation and partnership at European and local level –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Scroll down for the details of the breakout sessions</w:t>
      </w:r>
    </w:p>
    <w:p>
      <w:pPr>
        <w:pStyle w:val="Heading4"/>
      </w:pPr>
      <w:r>
        <w:rPr/>
        <w:t xml:space="preserve">11:50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 to plenary and wrap-up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2026-10-25T11:39:32+01:00</dcterms:created>
  <dcterms:modified xsi:type="dcterms:W3CDTF">2026-10-25T11:39:32+01:00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