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MIMs Plus version 6 (2023)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Living-in.EU Technical Working Group</w:t>
      </w:r>
      <w:r>
        <w:rPr>
          <w:rFonts w:ascii="Arial" w:hAnsi="Arial" w:eastAsia="Arial" w:cs="Arial"/>
          <w:color w:val="000"/>
          <w:sz w:val="18"/>
          <w:szCs w:val="18"/>
        </w:rPr>
        <w:t xml:space="preserve"> oversees the overall development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 Plus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The development of individual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is carried out within dedicated working groups that are open to participation by all Living-in.EU members. At the end of each academic year, a new version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 Plus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is released. If you have any questions please contact the Living-in.EU Technical Working Group Chair: sophie@oascities.org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2026-07-31T17:33:10+02:00</dcterms:created>
  <dcterms:modified xsi:type="dcterms:W3CDTF">2026-07-31T17:33:10+02:00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