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Learn about Digital Twins &amp; Urban Logistics in the LEAD e-course!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EU-funded project LEAD (www.leadproject.eu) has launched its shiny new Massive Open Online Course, open to all interested, with the goal of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also provides a general introduction to urban freight, with a focus on on-demand and last-mile logistics.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is split into five different units spread out, over the course of a couple of months, with a break planned between Units 1-2 and Units 3-5. Participants will have to complete all units to achieve course certification.</w:t>
      </w:r>
    </w:p>
    <w:p>
      <w:pPr>
        <w:pStyle w:val="Heading4"/>
      </w:pPr>
      <w:r>
        <w:rPr>
          <w:b w:val="1"/>
          <w:bCs w:val="1"/>
          <w:i w:val="1"/>
          <w:iCs w:val="1"/>
        </w:rPr>
        <w:t xml:space="preserve">Interested?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e-course is free of charge and will be hosted on the </w:t>
      </w:r>
      <w:hyperlink r:id="rId7" w:history="1">
        <w:r>
          <w:rPr>
            <w:b w:val="1"/>
            <w:bCs w:val="1"/>
          </w:rPr>
          <w:t xml:space="preserve">Mobility Academy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platform. You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can find instructions on </w:t>
      </w:r>
      <w:hyperlink r:id="rId8" w:history="1">
        <w:r>
          <w:rPr>
            <w:b w:val="1"/>
            <w:bCs w:val="1"/>
          </w:rPr>
          <w:t xml:space="preserve">how to register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and the registration link </w:t>
      </w:r>
      <w:hyperlink r:id="rId7" w:history="1">
        <w:r>
          <w:rPr>
            <w:b w:val="1"/>
            <w:bCs w:val="1"/>
          </w:rPr>
          <w:t xml:space="preserve">here.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In case of any questions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do not hesitate to contact </w:t>
      </w:r>
      <w:hyperlink r:id="rId9" w:history="1">
        <w:r>
          <w:rPr/>
          <w:t xml:space="preserve">Claudia Ribeiro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or </w:t>
      </w:r>
      <w:hyperlink r:id="rId10" w:history="1">
        <w:r>
          <w:rPr/>
          <w:t xml:space="preserve">Raffaele Vergnani.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obility-academy.eu/course/view.php?id=142" TargetMode="External"/><Relationship Id="rId8" Type="http://schemas.openxmlformats.org/officeDocument/2006/relationships/hyperlink" Target="https://www.leadproject.eu/wp-content/uploads/2023/02/Info-Register.jpg" TargetMode="External"/><Relationship Id="rId9" Type="http://schemas.openxmlformats.org/officeDocument/2006/relationships/hyperlink" Target="mailto:cribeiro@polisnetwork.eu" TargetMode="External"/><Relationship Id="rId10" Type="http://schemas.openxmlformats.org/officeDocument/2006/relationships/hyperlink" Target="mailto:rvergnani@polisnetwork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2026-10-02T21:06:30+02:00</dcterms:created>
  <dcterms:modified xsi:type="dcterms:W3CDTF">2026-10-02T21:06:30+02:00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