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Subgroups - Workplans priorities 2023</w:t>
      </w:r>
    </w:p>
    <w:p>
      <w:pPr/>
    </w:p>
    <w:p>
      <w:pPr/>
      <w:r>
        <w:rPr>
          <w:lang w:val="EN-US"/>
        </w:rPr>
        <w:t xml:space="preserve">The Living-in.EU movement believes that strong cooperation through multi-level governance in the EU and co-creation with citizens can turn cities and communities across the EU into smart and sustainable places where people enjoy living and working.  </w:t>
      </w:r>
    </w:p>
    <w:p>
      <w:pPr/>
      <w:r>
        <w:rPr>
          <w:lang w:val="EN-US"/>
        </w:rPr>
        <w:t xml:space="preserve">To support its commitments, the Living-in.EU welcomes its signatories to join the five subgroups: </w:t>
      </w:r>
      <w:r>
        <w:rPr>
          <w:lang w:val="EN-US"/>
          <w:b w:val="1"/>
          <w:bCs w:val="1"/>
        </w:rPr>
        <w:t xml:space="preserve">legal</w:t>
      </w:r>
      <w:r>
        <w:rPr>
          <w:lang w:val="EN-US"/>
        </w:rPr>
        <w:t xml:space="preserve">, </w:t>
      </w:r>
      <w:r>
        <w:rPr>
          <w:lang w:val="EN-US"/>
          <w:b w:val="1"/>
          <w:bCs w:val="1"/>
        </w:rPr>
        <w:t xml:space="preserve">financial</w:t>
      </w:r>
      <w:r>
        <w:rPr>
          <w:lang w:val="EN-US"/>
        </w:rPr>
        <w:t xml:space="preserve">, </w:t>
      </w:r>
      <w:r>
        <w:rPr>
          <w:lang w:val="EN-US"/>
          <w:b w:val="1"/>
          <w:bCs w:val="1"/>
        </w:rPr>
        <w:t xml:space="preserve">technical</w:t>
      </w:r>
      <w:r>
        <w:rPr>
          <w:lang w:val="EN-US"/>
        </w:rPr>
        <w:t xml:space="preserve">, </w:t>
      </w:r>
      <w:r>
        <w:rPr>
          <w:lang w:val="EN-US"/>
          <w:b w:val="1"/>
          <w:bCs w:val="1"/>
        </w:rPr>
        <w:t xml:space="preserve">education, and capacity building</w:t>
      </w:r>
      <w:r>
        <w:rPr>
          <w:lang w:val="EN-US"/>
        </w:rPr>
        <w:t xml:space="preserve">; </w:t>
      </w:r>
      <w:r>
        <w:rPr>
          <w:lang w:val="EN-US"/>
          <w:b w:val="1"/>
          <w:bCs w:val="1"/>
        </w:rPr>
        <w:t xml:space="preserve">monitoring and measuring</w:t>
      </w:r>
      <w:r>
        <w:rPr>
          <w:lang w:val="EN-US"/>
        </w:rPr>
        <w:t xml:space="preserve">. Each subgroup commits to the extensive update and scaling up of digital solutions through an annual work plan designed in cooperation with its members.  </w:t>
      </w:r>
    </w:p>
    <w:p>
      <w:pPr/>
      <w:r>
        <w:rPr>
          <w:lang w:val="EN-US"/>
        </w:rPr>
        <w:t xml:space="preserve">Find here below the subgroup's priorities for 2023. If you already are a Living-in.EU signatory, you can easily request membership to any of the subgroups </w:t>
      </w:r>
      <w:hyperlink r:id="rId7" w:history="1">
        <w:r>
          <w:rPr/>
          <w:t xml:space="preserve">here</w:t>
        </w:r>
      </w:hyperlink>
      <w:r>
        <w:rPr>
          <w:lang w:val="EN-US"/>
        </w:rPr>
        <w:t xml:space="preserve">. If you are not yet a signatory, you can join the subgroups after signing the declaration </w:t>
      </w:r>
      <w:hyperlink r:id="rId8" w:history="1">
        <w:r>
          <w:rPr/>
          <w:t xml:space="preserve">here</w:t>
        </w:r>
      </w:hyperlink>
      <w:r>
        <w:rPr>
          <w:lang w:val="EN-US"/>
        </w:rPr>
        <w:t xml:space="preserve">! </w:t>
      </w:r>
    </w:p>
    <w:p>
      <w:pPr>
        <w:numPr>
          <w:ilvl w:val="0"/>
          <w:numId w:val="1"/>
        </w:numPr>
      </w:pPr>
      <w:r>
        <w:rPr>
          <w:lang w:val="EN-US"/>
          <w:b w:val="1"/>
          <w:bCs w:val="1"/>
        </w:rPr>
        <w:t xml:space="preserve">Legal subgroup – Work Plan priorities 2023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Understanding and Assessing European legislative measures and policy proposals, such as the Interoperable Europe Act proposal  </w:t>
      </w:r>
    </w:p>
    <w:p>
      <w:pPr/>
      <w:r>
        <w:rPr>
          <w:lang w:val="EN-US"/>
        </w:rPr>
        <w:t xml:space="preserve">- Supporting the development of standard contractual clauses for the procurement of AI  </w:t>
      </w:r>
    </w:p>
    <w:p>
      <w:pPr/>
      <w:r>
        <w:rPr>
          <w:lang w:val="EN-US"/>
        </w:rPr>
        <w:t xml:space="preserve">- Exploring legal aspects of algorithm registers  </w:t>
      </w:r>
    </w:p>
    <w:p>
      <w:pPr/>
      <w:r>
        <w:rPr>
          <w:lang w:val="EN-US"/>
        </w:rPr>
        <w:t xml:space="preserve">- Discuss legal tools and processes related to the development and operation of urban data platforms  </w:t>
      </w:r>
    </w:p>
    <w:p>
      <w:pPr>
        <w:numPr>
          <w:ilvl w:val="0"/>
          <w:numId w:val="2"/>
        </w:numPr>
      </w:pPr>
      <w:r>
        <w:rPr>
          <w:lang w:val="EN-US"/>
          <w:b w:val="1"/>
          <w:bCs w:val="1"/>
        </w:rPr>
        <w:t xml:space="preserve">Financial subgroup – Work Plan priorities 2023</w:t>
      </w:r>
      <w:r>
        <w:rPr>
          <w:lang w:val="EN-US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Discover Multi-Country Projects (MCPs) and Europe Digital Infrastructure Consortiums (EDICs)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Validate clauses for AI procurement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Discuss concrete funding opportunities and their relevance for cities and smart communities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Collect cities and communities (financial) needs to support their digital transformation  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Technical - Work Plan priorities 2023 </w:t>
      </w:r>
    </w:p>
    <w:p>
      <w:pPr/>
      <w:r>
        <w:rPr>
          <w:lang w:val="EN-US"/>
        </w:rPr>
        <w:t xml:space="preserve">- Continue the development of MIMs Plus </w:t>
      </w:r>
    </w:p>
    <w:p>
      <w:pPr/>
      <w:r>
        <w:rPr>
          <w:lang w:val="EN-US"/>
        </w:rPr>
        <w:t xml:space="preserve">- Develop operational guidance related to technical aspects of procurement, to deployment/integration and to the development of methodologies for conformance and compliance testing </w:t>
      </w:r>
    </w:p>
    <w:p>
      <w:pPr/>
      <w:r>
        <w:rPr>
          <w:lang w:val="EN-US"/>
        </w:rPr>
        <w:t xml:space="preserve">- Explore the interconnection among platforms, to establish a European Smart communities data space and linking with other data spaces. 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Education and Capacity building - Work Plan priorities 2023 </w:t>
      </w:r>
    </w:p>
    <w:p>
      <w:pPr/>
      <w:r>
        <w:rPr>
          <w:lang w:val="EN-US"/>
        </w:rPr>
        <w:t xml:space="preserve">- Increase skills of public administrations on user involvement in Digital Twins Design  </w:t>
      </w:r>
    </w:p>
    <w:p>
      <w:pPr/>
      <w:r>
        <w:rPr>
          <w:lang w:val="EN-US"/>
        </w:rPr>
        <w:t xml:space="preserve">- Support public administrations to identifying funding resources and increase levels of implementation  </w:t>
      </w:r>
    </w:p>
    <w:p>
      <w:pPr/>
      <w:r>
        <w:rPr>
          <w:lang w:val="EN-US"/>
        </w:rPr>
        <w:t xml:space="preserve">- Assess &amp; Review the inventory of tools of Go Li.EU </w:t>
      </w:r>
    </w:p>
    <w:p>
      <w:pPr>
        <w:numPr>
          <w:ilvl w:val="0"/>
          <w:numId w:val="5"/>
        </w:numPr>
      </w:pPr>
      <w:r>
        <w:rPr>
          <w:lang w:val="EN-US"/>
          <w:b w:val="1"/>
          <w:bCs w:val="1"/>
        </w:rPr>
        <w:t xml:space="preserve">Monitoring and Measuring - Work Plan priorities 2023 </w:t>
      </w:r>
    </w:p>
    <w:p>
      <w:pPr/>
      <w:r>
        <w:rPr>
          <w:lang w:val="EN-US"/>
        </w:rPr>
        <w:t xml:space="preserve">- Evaluation of LORDIMAS Alpha version  </w:t>
      </w:r>
    </w:p>
    <w:p>
      <w:pPr/>
      <w:r>
        <w:rPr>
          <w:lang w:val="EN-US"/>
        </w:rPr>
        <w:t xml:space="preserve">- Piloting the survey with BETA release and preparing the final release </w:t>
      </w:r>
    </w:p>
    <w:p>
      <w:pPr/>
      <w:r>
        <w:rPr>
          <w:lang w:val="EN-US"/>
        </w:rPr>
        <w:t xml:space="preserve">- Monitor the creation and implementation of the LORDIMAS communication 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E1DF3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F992F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0B9C6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F4E2D8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827F73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groups/commitments" TargetMode="External"/><Relationship Id="rId8" Type="http://schemas.openxmlformats.org/officeDocument/2006/relationships/hyperlink" Target="https://living-in.eu/declar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2026-05-03T23:33:55+02:00</dcterms:created>
  <dcterms:modified xsi:type="dcterms:W3CDTF">2026-05-03T23:33:55+02:00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