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OASC Connected Smart and Sustainable Cities and Communities Conference</w:t>
      </w:r>
    </w:p>
    <w:p>
      <w:pPr/>
    </w:p>
    <w:p>
      <w:pPr>
        <w:pStyle w:val="Heading3"/>
      </w:pPr>
      <w:r>
        <w:rPr/>
        <w:t xml:space="preserve">Collective Action in a Fragmenting World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OASC is returning to its roots with the Connected Smart and Sustainable Cities and Communities Conference we are organizing in Brussels on 17-18 January. Connected Smart and Sustainable Cities and Communities (CSSCC) is an annual event (previously known as CxC Festival) to bring the community of OASC members and partners together – an event that is open for all to join.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CSSCC Conference is a unique global opportunity for cities, regions, towns as well as national and international policy makers and businesses to connect to the forefront of human-centric societal development shaped by real-time connected technologies, markets and policy in the 21st century.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CSSCC Conference 2023 is organized by the Open &amp; Agile Smart Cities network (OASC), which is a focused effort – driven by cities, backed by industry – to establish a global smart city market based on simple standard mechanisms for interoperability and exchange of data, especially real-time data from connected devices, since this is where the main challenges are.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upcoming conference will consist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Community Day on the 17th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Conference Day on the 18th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Community Day is aimed at OASC’s members and partners (current and prospective) to get practical together, forming the basis for OASC’s strategy – what should the future OASC look like? After the Community Day sessions and working groups, we will head out for the traditional (self-paid) Community Dinner. The Conference Day on the 18th consists of many more focused sessions and workshops on cities and communities’ digital transformation, and it’s open for all to join.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agenda for the Community Day and the Conference Day, which will be published shortly, is centered around the title: "Collective Action in a Fragmenting World".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Conference will have the following four thematic tracks:</w:t>
      </w:r>
    </w:p>
    <w:p>
      <w:pPr>
        <w:numPr>
          <w:ilvl w:val="0"/>
          <w:numId w:val="1"/>
        </w:numPr>
      </w:pPr>
      <w:r>
        <w:rPr/>
        <w:t xml:space="preserve">Tech</w:t>
      </w:r>
    </w:p>
    <w:p>
      <w:pPr>
        <w:numPr>
          <w:ilvl w:val="0"/>
          <w:numId w:val="1"/>
        </w:numPr>
      </w:pPr>
      <w:r>
        <w:rPr/>
        <w:t xml:space="preserve">Governance</w:t>
      </w:r>
    </w:p>
    <w:p>
      <w:pPr>
        <w:numPr>
          <w:ilvl w:val="0"/>
          <w:numId w:val="1"/>
        </w:numPr>
      </w:pPr>
      <w:r>
        <w:rPr/>
        <w:t xml:space="preserve">Impact</w:t>
      </w:r>
    </w:p>
    <w:p>
      <w:pPr>
        <w:numPr>
          <w:ilvl w:val="0"/>
          <w:numId w:val="1"/>
        </w:numPr>
      </w:pPr>
      <w:r>
        <w:rPr/>
        <w:t xml:space="preserve">Decision making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have any questions about the conference or registration, please contact us at csscc@oascities.org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CCD53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2026-06-19T06:12:32+02:00</dcterms:created>
  <dcterms:modified xsi:type="dcterms:W3CDTF">2026-06-19T06:12:32+02:00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