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Procurement of AI Chapter 2 : Slides, AI-clauses and video recording available</w:t>
      </w:r>
    </w:p>
    <w:p>
      <w:pPr/>
    </w:p>
    <w:p>
      <w:pPr>
        <w:spacing w:line="288" w:lineRule="auto"/>
      </w:pPr>
      <w:r>
        <w:rPr>
          <w:rFonts w:ascii="Arial" w:hAnsi="Arial" w:eastAsia="Arial" w:cs="Arial"/>
          <w:color w:val="000"/>
          <w:sz w:val="18"/>
          <w:szCs w:val="18"/>
        </w:rPr>
        <w:t xml:space="preserve">On May 17th DG GROW C2 organised a follow up webinar on the public procurement of AI together with DG CNECT. The latest developments on the EU legal framework on Artificial Intelligence were discussed, where innovation procurement meets Artificial Intelligence and how you can participate in the development of EU standard clauses for buying AI.</w:t>
      </w:r>
    </w:p>
    <w:p>
      <w:pPr>
        <w:spacing w:line="288" w:lineRule="auto"/>
      </w:pPr>
      <w:r>
        <w:rPr>
          <w:rFonts w:ascii="Arial" w:hAnsi="Arial" w:eastAsia="Arial" w:cs="Arial"/>
          <w:color w:val="000"/>
          <w:sz w:val="18"/>
          <w:szCs w:val="18"/>
        </w:rPr>
        <w:t xml:space="preserve">If you want to help us to develop standard contractual clauses for buying AI, you can sign up through the available connecting you to the living-in.eu website. You can read the paper </w:t>
      </w:r>
      <w:hyperlink r:id="rId7" w:history="1">
        <w:r>
          <w:rPr/>
          <w:t xml:space="preserve">here</w:t>
        </w:r>
      </w:hyperlink>
      <w:r>
        <w:rPr>
          <w:rFonts w:ascii="Arial" w:hAnsi="Arial" w:eastAsia="Arial" w:cs="Arial"/>
          <w:color w:val="000"/>
          <w:sz w:val="18"/>
          <w:szCs w:val="18"/>
        </w:rPr>
        <w:t xml:space="preserve"> </w:t>
      </w:r>
    </w:p>
    <w:p>
      <w:pPr>
        <w:spacing w:line="288" w:lineRule="auto"/>
      </w:pPr>
      <w:hyperlink r:id="rId8" w:history="1">
        <w:r>
          <w:rPr/>
          <w:t xml:space="preserve">Here</w:t>
        </w:r>
      </w:hyperlink>
      <w:r>
        <w:rPr>
          <w:rFonts w:ascii="Arial" w:hAnsi="Arial" w:eastAsia="Arial" w:cs="Arial"/>
          <w:color w:val="000"/>
          <w:sz w:val="18"/>
          <w:szCs w:val="18"/>
        </w:rPr>
        <w:t xml:space="preserve"> you can find the recording of the session and the presentations.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sf.io/preprints/socarxiv/un649/" TargetMode="External"/><Relationship Id="rId8" Type="http://schemas.openxmlformats.org/officeDocument/2006/relationships/hyperlink" Target="https://ec.europa.eu/newsroom/growth/items/746858/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2026-08-02T11:43:14+02:00</dcterms:created>
  <dcterms:modified xsi:type="dcterms:W3CDTF">2026-08-02T11:43:14+02:00</dcterms:modified>
</cp:coreProperties>
</file>

<file path=docProps/custom.xml><?xml version="1.0" encoding="utf-8"?>
<Properties xmlns="http://schemas.openxmlformats.org/officeDocument/2006/custom-properties" xmlns:vt="http://schemas.openxmlformats.org/officeDocument/2006/docPropsVTypes"/>
</file>