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 Summit</w:t>
      </w:r>
    </w:p>
    <w:p>
      <w:pPr/>
    </w:p>
    <w:p>
      <w:pPr>
        <w:spacing w:line="288" w:lineRule="auto"/>
      </w:pPr>
      <w:r>
        <w:rPr>
          <w:rFonts w:ascii="Arial" w:hAnsi="Arial" w:eastAsia="Arial" w:cs="Arial"/>
          <w:color w:val="000"/>
          <w:sz w:val="18"/>
          <w:szCs w:val="18"/>
        </w:rPr>
        <w:t xml:space="preserve"> This Summit will be the celebration of the success and achievements from cooperation across Smart Communities and a opportunity for mutually commit to share challenges and smart solutions.</w:t>
      </w:r>
    </w:p>
    <w:p>
      <w:pPr>
        <w:spacing w:line="288" w:lineRule="auto"/>
      </w:pPr>
      <w:r>
        <w:rPr>
          <w:rFonts w:ascii="Arial" w:hAnsi="Arial" w:eastAsia="Arial" w:cs="Arial"/>
          <w:color w:val="000"/>
          <w:sz w:val="18"/>
          <w:szCs w:val="18"/>
        </w:rPr>
        <w:t xml:space="preserve">It will gather local and regional leaders from across Europe to discuss how to involve the citizens and stakeholders in co-promoting smarter small cities, towns, villages and regions for a better tomorrow, as well as key-speakers from European Institutions.</w:t>
      </w:r>
    </w:p>
    <w:p>
      <w:pPr>
        <w:spacing w:line="288" w:lineRule="auto"/>
      </w:pPr>
      <w:r>
        <w:rPr>
          <w:rFonts w:ascii="Arial" w:hAnsi="Arial" w:eastAsia="Arial" w:cs="Arial"/>
          <w:color w:val="000"/>
          <w:sz w:val="18"/>
          <w:szCs w:val="18"/>
        </w:rPr>
        <w:t xml:space="preserve">The summit features sessions, forum, dialogs, workshops, labs, cultural moments and activities aimed at enhancing the role of regional and urban hubs of Smart Communities in achieving the green, blue and bright digital transformation.</w:t>
      </w:r>
    </w:p>
    <w:p>
      <w:pPr>
        <w:spacing w:line="288" w:lineRule="auto"/>
      </w:pPr>
      <w:r>
        <w:rPr>
          <w:rFonts w:ascii="Arial" w:hAnsi="Arial" w:eastAsia="Arial" w:cs="Arial"/>
          <w:color w:val="000"/>
          <w:sz w:val="18"/>
          <w:szCs w:val="18"/>
        </w:rPr>
        <w:t xml:space="preserve">Themes and topics to be debated during 2022 edition are:</w:t>
      </w:r>
    </w:p>
    <w:p>
      <w:pPr>
        <w:numPr>
          <w:ilvl w:val="0"/>
          <w:numId w:val="1"/>
        </w:numPr>
      </w:pPr>
      <w:r>
        <w:rPr>
          <w:b w:val="1"/>
          <w:bCs w:val="1"/>
        </w:rPr>
        <w:t xml:space="preserve">Day 1</w:t>
      </w:r>
      <w:r>
        <w:rPr/>
        <w:t xml:space="preserve"> - Smarter Communities, better Europe</w:t>
      </w:r>
    </w:p>
    <w:p>
      <w:pPr>
        <w:numPr>
          <w:ilvl w:val="0"/>
          <w:numId w:val="1"/>
        </w:numPr>
      </w:pPr>
      <w:r>
        <w:rPr>
          <w:b w:val="1"/>
          <w:bCs w:val="1"/>
        </w:rPr>
        <w:t xml:space="preserve">Day 2</w:t>
      </w:r>
      <w:r>
        <w:rPr/>
        <w:t xml:space="preserve"> - Stronger governance, Smarter territories</w:t>
      </w:r>
    </w:p>
    <w:p>
      <w:pPr>
        <w:numPr>
          <w:ilvl w:val="0"/>
          <w:numId w:val="1"/>
        </w:numPr>
      </w:pPr>
      <w:r>
        <w:rPr>
          <w:b w:val="1"/>
          <w:bCs w:val="1"/>
        </w:rPr>
        <w:t xml:space="preserve">Day 3</w:t>
      </w:r>
      <w:r>
        <w:rPr/>
        <w:t xml:space="preserve"> - Regional Innovation, Europe better fit for future</w:t>
      </w:r>
    </w:p>
    <w:p>
      <w:pPr>
        <w:numPr>
          <w:ilvl w:val="0"/>
          <w:numId w:val="1"/>
        </w:numPr>
      </w:pPr>
      <w:r>
        <w:rPr>
          <w:b w:val="1"/>
          <w:bCs w:val="1"/>
        </w:rPr>
        <w:t xml:space="preserve">Day 4</w:t>
      </w:r>
      <w:r>
        <w:rPr/>
        <w:t xml:space="preserve"> - Stronger cooperation, Smarter transformation</w:t>
      </w:r>
    </w:p>
    <w:p>
      <w:pPr>
        <w:numPr>
          <w:ilvl w:val="0"/>
          <w:numId w:val="1"/>
        </w:numPr>
      </w:pPr>
      <w:r>
        <w:rPr>
          <w:b w:val="1"/>
          <w:bCs w:val="1"/>
        </w:rPr>
        <w:t xml:space="preserve">Day 5</w:t>
      </w:r>
      <w:r>
        <w:rPr/>
        <w:t xml:space="preserve"> - Smarter regions, stronger Europe</w:t>
      </w:r>
    </w:p>
    <w:p>
      <w:pPr>
        <w:spacing w:line="288" w:lineRule="auto"/>
      </w:pPr>
      <w:r>
        <w:rPr>
          <w:rFonts w:ascii="Arial" w:hAnsi="Arial" w:eastAsia="Arial" w:cs="Arial"/>
          <w:color w:val="000"/>
          <w:sz w:val="18"/>
          <w:szCs w:val="18"/>
        </w:rPr>
        <w:t xml:space="preserve">This Summit is welcoming:</w:t>
      </w:r>
    </w:p>
    <w:p>
      <w:pPr>
        <w:numPr>
          <w:ilvl w:val="0"/>
          <w:numId w:val="2"/>
        </w:numPr>
      </w:pPr>
      <w:r>
        <w:rPr/>
        <w:t xml:space="preserve">Elected officials in regional, urban or municipal governments;</w:t>
      </w:r>
    </w:p>
    <w:p>
      <w:pPr>
        <w:numPr>
          <w:ilvl w:val="0"/>
          <w:numId w:val="2"/>
        </w:numPr>
      </w:pPr>
      <w:r>
        <w:rPr/>
        <w:t xml:space="preserve">Members of local, regional or urban public authorities</w:t>
      </w:r>
    </w:p>
    <w:p>
      <w:pPr>
        <w:numPr>
          <w:ilvl w:val="0"/>
          <w:numId w:val="2"/>
        </w:numPr>
      </w:pPr>
      <w:r>
        <w:rPr/>
        <w:t xml:space="preserve">Investors looking for insights on emerging regions’ strategies</w:t>
      </w:r>
    </w:p>
    <w:p>
      <w:pPr>
        <w:numPr>
          <w:ilvl w:val="0"/>
          <w:numId w:val="2"/>
        </w:numPr>
      </w:pPr>
      <w:r>
        <w:rPr/>
        <w:t xml:space="preserve">Strategists looking for inspirational cross-exchange experiences</w:t>
      </w:r>
    </w:p>
    <w:p>
      <w:pPr>
        <w:numPr>
          <w:ilvl w:val="0"/>
          <w:numId w:val="2"/>
        </w:numPr>
      </w:pPr>
      <w:r>
        <w:rPr/>
        <w:t xml:space="preserve">Planners, looking for references and examples of case-studies</w:t>
      </w:r>
    </w:p>
    <w:p>
      <w:pPr>
        <w:numPr>
          <w:ilvl w:val="0"/>
          <w:numId w:val="2"/>
        </w:numPr>
      </w:pPr>
      <w:r>
        <w:rPr/>
        <w:t xml:space="preserve">Local or regional elected officials, or candidates, open to share visions</w:t>
      </w:r>
    </w:p>
    <w:p>
      <w:pPr>
        <w:numPr>
          <w:ilvl w:val="0"/>
          <w:numId w:val="2"/>
        </w:numPr>
      </w:pPr>
      <w:r>
        <w:rPr/>
        <w:t xml:space="preserve">Researchers and students looking for recent advancements and new ideas</w:t>
      </w:r>
    </w:p>
    <w:p>
      <w:pPr>
        <w:numPr>
          <w:ilvl w:val="0"/>
          <w:numId w:val="2"/>
        </w:numPr>
      </w:pPr>
      <w:r>
        <w:rPr/>
        <w:t xml:space="preserve">Entrepreneurs looking for emerging opportunities</w:t>
      </w:r>
    </w:p>
    <w:p>
      <w:pPr>
        <w:numPr>
          <w:ilvl w:val="0"/>
          <w:numId w:val="2"/>
        </w:numPr>
      </w:pPr>
      <w:r>
        <w:rPr/>
        <w:t xml:space="preserve">Professionals looking for more vibrant economic landscapes</w:t>
      </w:r>
    </w:p>
    <w:p>
      <w:pPr>
        <w:numPr>
          <w:ilvl w:val="0"/>
          <w:numId w:val="2"/>
        </w:numPr>
      </w:pPr>
      <w:r>
        <w:rPr/>
        <w:t xml:space="preserve">Brussels-based representatives of regions, cities, clusters and networks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F510AC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249160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2026-08-23T07:36:31+02:00</dcterms:created>
  <dcterms:modified xsi:type="dcterms:W3CDTF">2026-08-23T07:36:31+02:00</dcterms:modified>
</cp:coreProperties>
</file>

<file path=docProps/custom.xml><?xml version="1.0" encoding="utf-8"?>
<Properties xmlns="http://schemas.openxmlformats.org/officeDocument/2006/custom-properties" xmlns:vt="http://schemas.openxmlformats.org/officeDocument/2006/docPropsVTypes"/>
</file>