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proposals - 5G for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calls for proposals for </w:t>
      </w:r>
      <w:hyperlink r:id="rId7" w:history="1">
        <w:r>
          <w:rPr/>
          <w:t xml:space="preserve">5G for Smart Communities call 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under the </w:t>
      </w:r>
      <w:hyperlink r:id="rId8" w:history="1">
        <w:r>
          <w:rPr/>
          <w:t xml:space="preserve">Connecting Europe Facility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was published on Thursday 13th January.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budget for this first call is 25 million euros. The deadline date to submit project proposals is 22nd March,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 </w:t>
      </w:r>
      <w:hyperlink r:id="rId9" w:history="1">
        <w:r>
          <w:rPr/>
          <w:t xml:space="preserve">information day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for potential applicants will be held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19th January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first call for proposals for “5G for Smart Communities” aims to support the early development of 5G-based systems that enable use cases for certain socio-economic drivers (SEDs). This will provide unprecedented opportunities to local communities to accelerate the take-up of 5G connectivity and allow its citizens and businesses to appreciate its benefits for services of general interest."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hadea.ec.europa.eu/events/1st-connecting-europe-facility-digital-calls-info-da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2026-07-18T15:42:04+02:00</dcterms:created>
  <dcterms:modified xsi:type="dcterms:W3CDTF">2026-07-18T15:42:04+02:00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