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proposals - 5G for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calls for proposals for </w:t>
      </w:r>
      <w:hyperlink r:id="rId7" w:history="1">
        <w:r>
          <w:rPr/>
          <w:t xml:space="preserve">5G for Smart Communities call 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under the </w:t>
      </w:r>
      <w:hyperlink r:id="rId8" w:history="1">
        <w:r>
          <w:rPr/>
          <w:t xml:space="preserve">Connecting Europe Facility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was published on Thursday 13th January.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budget for this first call is 25 million euros. The deadline date to submit project proposals is 22nd March,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 </w:t>
      </w:r>
      <w:hyperlink r:id="rId9" w:history="1">
        <w:r>
          <w:rPr/>
          <w:t xml:space="preserve">information day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for potential applicants will be held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19th January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first call for proposals for “5G for Smart Communities” aims to support the early development of 5G-based systems that enable use cases for certain socio-economic drivers (SEDs). This will provide unprecedented opportunities to local communities to accelerate the take-up of 5G connectivity and allow its citizens and businesses to appreciate its benefits for services of general interest."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hadea.ec.europa.eu/events/1st-connecting-europe-facility-digital-calls-info-da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2026-06-19T00:31:39+02:00</dcterms:created>
  <dcterms:modified xsi:type="dcterms:W3CDTF">2026-06-19T00:31:39+02:00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