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rFonts w:ascii="Arial, Helvetica, sans-serif;" w:hAnsi="Arial, Helvetica, sans-serif;" w:eastAsia="Arial, Helvetica, sans-serif;" w:cs="Arial, Helvetica, sans-serif;"/>
          <w:color w:val="000000"/>
          <w:sz w:val="48"/>
          <w:szCs w:val="48"/>
          <w:b w:val="1"/>
          <w:bCs w:val="1"/>
        </w:rPr>
        <w:t xml:space="preserve">Mobius Ecosense</w:t>
      </w:r>
    </w:p>
    <w:p>
      <w:pPr/>
    </w:p>
    <w:sectPr>
      <w:pgSz w:orient="portrait" w:w="11905.511811023622" w:h="16837.79527559055"/>
      <w:pgMar w:top="150" w:right="150" w:bottom="150" w:left="150" w:header="0" w:footer="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2026-06-26T01:11:55+02:00</dcterms:created>
  <dcterms:modified xsi:type="dcterms:W3CDTF">2026-06-26T01:11:55+02:00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