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Local Digital Twins - Driving Business Model Innovation in Smart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Interesting article by the DUET (</w:t>
      </w:r>
      <w:hyperlink r:id="rId7" w:history="1">
        <w:r>
          <w:rPr/>
          <w:t xml:space="preserve">DigitalUrbanTwins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project on the taxonomy of Local Digital Twins:</w:t>
      </w:r>
    </w:p>
    <w:p>
      <w:pPr>
        <w:spacing w:line="288" w:lineRule="auto"/>
      </w:pPr>
      <w:hyperlink r:id="rId8" w:history="1">
        <w:r>
          <w:rPr/>
          <w:t xml:space="preserve">https://www.digitalurbantwins.com/post/the-taxonomy-of-local-digital-twins-lessons-from-smart-cities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igitalurbantwins.com/" TargetMode="External"/><Relationship Id="rId8" Type="http://schemas.openxmlformats.org/officeDocument/2006/relationships/hyperlink" Target="https://www.digitalurbantwins.com/post/the-taxonomy-of-local-digital-twins-lessons-from-smart-c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2026-06-25T18:10:15+02:00</dcterms:created>
  <dcterms:modified xsi:type="dcterms:W3CDTF">2026-06-25T18:10:15+02:00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