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Helsinki AI Register</w:t>
      </w:r>
    </w:p>
    <w:p>
      <w:pPr/>
    </w:p>
    <w:p>
      <w:pPr>
        <w:spacing w:line="288" w:lineRule="auto"/>
      </w:pPr>
      <w:r>
        <w:rPr>
          <w:rFonts w:ascii="Arial" w:hAnsi="Arial" w:eastAsia="Arial" w:cs="Arial"/>
          <w:color w:val="000"/>
          <w:sz w:val="18"/>
          <w:szCs w:val="18"/>
          <w:b w:val="1"/>
          <w:bCs w:val="1"/>
        </w:rPr>
        <w:t xml:space="preserve">Solution type:</w:t>
      </w:r>
      <w:r>
        <w:rPr>
          <w:rFonts w:ascii="Arial" w:hAnsi="Arial" w:eastAsia="Arial" w:cs="Arial"/>
          <w:color w:val="000"/>
          <w:sz w:val="18"/>
          <w:szCs w:val="18"/>
        </w:rPr>
        <w:t xml:space="preserve"> technical</w:t>
      </w:r>
    </w:p>
    <w:p>
      <w:pPr>
        <w:spacing w:line="288" w:lineRule="auto"/>
      </w:pPr>
      <w:r>
        <w:rPr>
          <w:rFonts w:ascii="Arial" w:hAnsi="Arial" w:eastAsia="Arial" w:cs="Arial"/>
          <w:color w:val="000"/>
          <w:sz w:val="18"/>
          <w:szCs w:val="18"/>
          <w:b w:val="1"/>
          <w:bCs w:val="1"/>
        </w:rPr>
        <w:t xml:space="preserve">Topic:</w:t>
      </w:r>
      <w:r>
        <w:rPr>
          <w:rFonts w:ascii="Arial" w:hAnsi="Arial" w:eastAsia="Arial" w:cs="Arial"/>
          <w:color w:val="000"/>
          <w:sz w:val="18"/>
          <w:szCs w:val="18"/>
        </w:rPr>
        <w:t xml:space="preserve"> AI</w:t>
      </w:r>
    </w:p>
    <w:p>
      <w:pPr>
        <w:spacing w:line="288" w:lineRule="auto"/>
      </w:pPr>
      <w:r>
        <w:rPr>
          <w:rFonts w:ascii="Arial" w:hAnsi="Arial" w:eastAsia="Arial" w:cs="Arial"/>
          <w:color w:val="000"/>
          <w:sz w:val="18"/>
          <w:szCs w:val="18"/>
          <w:b w:val="1"/>
          <w:bCs w:val="1"/>
        </w:rPr>
        <w:t xml:space="preserve">Description:</w:t>
      </w:r>
      <w:r>
        <w:rPr>
          <w:rFonts w:ascii="Arial" w:hAnsi="Arial" w:eastAsia="Arial" w:cs="Arial"/>
          <w:color w:val="000"/>
          <w:sz w:val="18"/>
          <w:szCs w:val="18"/>
        </w:rPr>
        <w:t xml:space="preserve"> The Helsinki AI Register is a window into the artificial intelligence systems used by the City of Helsinki. Through the register, you can get acquainted with the quick overviews of the city’s artificial intelligence systems or examine their more detailed information based on your own interests. You can also give feedback and thus participate in building human-centered AI in Helsinki.</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2026-08-11T03:20:36+02:00</dcterms:created>
  <dcterms:modified xsi:type="dcterms:W3CDTF">2026-08-11T03:20:36+02:00</dcterms:modified>
</cp:coreProperties>
</file>

<file path=docProps/custom.xml><?xml version="1.0" encoding="utf-8"?>
<Properties xmlns="http://schemas.openxmlformats.org/officeDocument/2006/custom-properties" xmlns:vt="http://schemas.openxmlformats.org/officeDocument/2006/docPropsVTypes"/>
</file>