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2026 workplans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here the combined list of 2026's work plans of the five Working Groups:</w:t>
      </w:r>
    </w:p>
    <w:p>
      <w:pPr>
        <w:numPr>
          <w:ilvl w:val="0"/>
          <w:numId w:val="1"/>
        </w:numPr>
      </w:pPr>
      <w:r>
        <w:rPr/>
        <w:t xml:space="preserve">Financial</w:t>
      </w:r>
    </w:p>
    <w:p>
      <w:pPr>
        <w:numPr>
          <w:ilvl w:val="0"/>
          <w:numId w:val="1"/>
        </w:numPr>
      </w:pPr>
      <w:r>
        <w:rPr/>
        <w:t xml:space="preserve">Education and Capacity Building</w:t>
      </w:r>
    </w:p>
    <w:p>
      <w:pPr>
        <w:numPr>
          <w:ilvl w:val="0"/>
          <w:numId w:val="1"/>
        </w:numPr>
      </w:pPr>
      <w:r>
        <w:rPr/>
        <w:t xml:space="preserve">Legal</w:t>
      </w:r>
    </w:p>
    <w:p>
      <w:pPr>
        <w:numPr>
          <w:ilvl w:val="0"/>
          <w:numId w:val="1"/>
        </w:numPr>
      </w:pPr>
      <w:r>
        <w:rPr/>
        <w:t xml:space="preserve">Technical</w:t>
      </w:r>
    </w:p>
    <w:p>
      <w:pPr>
        <w:numPr>
          <w:ilvl w:val="0"/>
          <w:numId w:val="1"/>
        </w:numPr>
      </w:pPr>
      <w:r>
        <w:rPr/>
        <w:t xml:space="preserve">Monitoring and measuring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plans have been created after consultation with stakeholders and published individually on each working group's forum.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C267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2026-09-28T07:46:07+02:00</dcterms:created>
  <dcterms:modified xsi:type="dcterms:W3CDTF">2026-09-28T07:46:07+02:00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