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2026 workplans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here the combined list of 2026's work plans of the five Working Groups:</w:t>
      </w:r>
    </w:p>
    <w:p>
      <w:pPr>
        <w:numPr>
          <w:ilvl w:val="0"/>
          <w:numId w:val="1"/>
        </w:numPr>
      </w:pPr>
      <w:r>
        <w:rPr/>
        <w:t xml:space="preserve">Financial</w:t>
      </w:r>
    </w:p>
    <w:p>
      <w:pPr>
        <w:numPr>
          <w:ilvl w:val="0"/>
          <w:numId w:val="1"/>
        </w:numPr>
      </w:pPr>
      <w:r>
        <w:rPr/>
        <w:t xml:space="preserve">Education and Capacity Building</w:t>
      </w:r>
    </w:p>
    <w:p>
      <w:pPr>
        <w:numPr>
          <w:ilvl w:val="0"/>
          <w:numId w:val="1"/>
        </w:numPr>
      </w:pPr>
      <w:r>
        <w:rPr/>
        <w:t xml:space="preserve">Legal</w:t>
      </w:r>
    </w:p>
    <w:p>
      <w:pPr>
        <w:numPr>
          <w:ilvl w:val="0"/>
          <w:numId w:val="1"/>
        </w:numPr>
      </w:pPr>
      <w:r>
        <w:rPr/>
        <w:t xml:space="preserve">Technical</w:t>
      </w:r>
    </w:p>
    <w:p>
      <w:pPr>
        <w:numPr>
          <w:ilvl w:val="0"/>
          <w:numId w:val="1"/>
        </w:numPr>
      </w:pPr>
      <w:r>
        <w:rPr/>
        <w:t xml:space="preserve">Monitoring and measuring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plans have been created after consultation with stakeholders and published individually on each working group's forum.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F579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2026-07-03T09:14:59+02:00</dcterms:created>
  <dcterms:modified xsi:type="dcterms:W3CDTF">2026-07-03T09:14:59+02:00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