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Help assess interoperability of digital public services by joining the EIF Checker pilot</w:t>
      </w:r>
    </w:p>
    <w:p>
      <w:pPr/>
    </w:p>
    <w:p>
      <w:pPr>
        <w:spacing w:line="288" w:lineRule="auto"/>
      </w:pPr>
      <w:r>
        <w:rPr>
          <w:rFonts w:ascii="Arial" w:hAnsi="Arial" w:eastAsia="Arial" w:cs="Arial"/>
          <w:color w:val="000"/>
          <w:sz w:val="18"/>
          <w:szCs w:val="18"/>
        </w:rPr>
        <w:t xml:space="preserve">As part of the efforts to support the implementation of </w:t>
      </w:r>
      <w:r>
        <w:rPr>
          <w:rFonts w:ascii="Arial" w:hAnsi="Arial" w:eastAsia="Arial" w:cs="Arial"/>
          <w:color w:val="000"/>
          <w:sz w:val="18"/>
          <w:szCs w:val="18"/>
          <w:b w:val="1"/>
          <w:bCs w:val="1"/>
        </w:rPr>
        <w:t xml:space="preserve">Interoperability Assessments</w:t>
      </w:r>
      <w:r>
        <w:rPr>
          <w:rFonts w:ascii="Arial" w:hAnsi="Arial" w:eastAsia="Arial" w:cs="Arial"/>
          <w:color w:val="000"/>
          <w:sz w:val="18"/>
          <w:szCs w:val="18"/>
        </w:rPr>
        <w:t xml:space="preserve">, the European Commission's Directorate-General for Digital Services (DG DIGIT) is developing an analysis framework to support public administrations in identifying and assessing cross-border interoperability impacts resulting from the introduction or modification of binding requirements, called the</w:t>
      </w:r>
      <w:r>
        <w:rPr>
          <w:rFonts w:ascii="Arial" w:hAnsi="Arial" w:eastAsia="Arial" w:cs="Arial"/>
          <w:color w:val="000"/>
          <w:sz w:val="18"/>
          <w:szCs w:val="18"/>
          <w:b w:val="1"/>
          <w:bCs w:val="1"/>
        </w:rPr>
        <w:t xml:space="preserve"> "EIF Checker".</w:t>
      </w:r>
    </w:p>
    <w:p>
      <w:pPr>
        <w:spacing w:line="288" w:lineRule="auto"/>
      </w:pPr>
      <w:r>
        <w:rPr>
          <w:rFonts w:ascii="Arial" w:hAnsi="Arial" w:eastAsia="Arial" w:cs="Arial"/>
          <w:color w:val="000"/>
          <w:sz w:val="18"/>
          <w:szCs w:val="18"/>
        </w:rPr>
        <w:t xml:space="preserve">The first version of the EIF Checker has now been developed and is entering its </w:t>
      </w:r>
      <w:r>
        <w:rPr>
          <w:rFonts w:ascii="Arial" w:hAnsi="Arial" w:eastAsia="Arial" w:cs="Arial"/>
          <w:color w:val="000"/>
          <w:sz w:val="18"/>
          <w:szCs w:val="18"/>
          <w:b w:val="1"/>
          <w:bCs w:val="1"/>
        </w:rPr>
        <w:t xml:space="preserve">pilot testing phase</w:t>
      </w:r>
      <w:r>
        <w:rPr>
          <w:rFonts w:ascii="Arial" w:hAnsi="Arial" w:eastAsia="Arial" w:cs="Arial"/>
          <w:color w:val="000"/>
          <w:sz w:val="18"/>
          <w:szCs w:val="18"/>
        </w:rPr>
        <w:t xml:space="preserve">. In this context, DG DIGIT is inviting public administrations to </w:t>
      </w:r>
      <w:r>
        <w:rPr>
          <w:rFonts w:ascii="Arial" w:hAnsi="Arial" w:eastAsia="Arial" w:cs="Arial"/>
          <w:color w:val="000"/>
          <w:sz w:val="18"/>
          <w:szCs w:val="18"/>
          <w:b w:val="1"/>
          <w:bCs w:val="1"/>
        </w:rPr>
        <w:t xml:space="preserve">participate in the testing activities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objective of the pilot is to validate the tool in real-life scenarios and gather practical feedback to improve its usability and effectiveness. As participants you will be able to choose the legal documents preferred for conducting an interoperability assessment using the EIF Checker.</w:t>
      </w:r>
    </w:p>
    <w:p>
      <w:pPr>
        <w:spacing w:line="288" w:lineRule="auto"/>
      </w:pPr>
      <w:r>
        <w:rPr>
          <w:rFonts w:ascii="Arial" w:hAnsi="Arial" w:eastAsia="Arial" w:cs="Arial"/>
          <w:color w:val="000"/>
          <w:sz w:val="18"/>
          <w:szCs w:val="18"/>
        </w:rPr>
        <w:t xml:space="preserve">The pilot will include:</w:t>
      </w:r>
    </w:p>
    <w:p>
      <w:pPr>
        <w:numPr>
          <w:ilvl w:val="0"/>
          <w:numId w:val="1"/>
        </w:numPr>
      </w:pPr>
      <w:r>
        <w:rPr/>
        <w:t xml:space="preserve">A 45-minute online onboarding session introducing the EIF Checker; and</w:t>
      </w:r>
    </w:p>
    <w:p>
      <w:pPr>
        <w:numPr>
          <w:ilvl w:val="0"/>
          <w:numId w:val="1"/>
        </w:numPr>
      </w:pPr>
      <w:r>
        <w:rPr/>
        <w:t xml:space="preserve">A 2-hour hands-on online testing session to use the tool and share feedback.</w:t>
      </w:r>
    </w:p>
    <w:p>
      <w:pPr>
        <w:spacing w:line="288" w:lineRule="auto"/>
      </w:pPr>
      <w:r>
        <w:rPr>
          <w:rFonts w:ascii="Arial" w:hAnsi="Arial" w:eastAsia="Arial" w:cs="Arial"/>
          <w:color w:val="000"/>
          <w:sz w:val="18"/>
          <w:szCs w:val="18"/>
        </w:rPr>
        <w:t xml:space="preserve">If you are interested in participating, please </w:t>
      </w:r>
      <w:r>
        <w:rPr>
          <w:rFonts w:ascii="Arial" w:hAnsi="Arial" w:eastAsia="Arial" w:cs="Arial"/>
          <w:color w:val="000"/>
          <w:sz w:val="18"/>
          <w:szCs w:val="18"/>
          <w:b w:val="1"/>
          <w:bCs w:val="1"/>
        </w:rPr>
        <w:t xml:space="preserve">complete the following short survey: </w:t>
      </w:r>
      <w:hyperlink r:id="rId7" w:history="1">
        <w:r>
          <w:rPr/>
          <w:t xml:space="preserve">https://ec.europa.eu/eusurvey/runner/pilotparticipants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60A1ED5"/>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3A%2F%2Fec.europa.eu%2Feusurvey%2Frunner%2Fpilotparticipants&amp;data=05%7C02%7Cluca.kerscher%40eurocities.eu%7C9edae679f5564b2e25ab08de83796a13%7Cd12f890a950a46808ca75a36f0889cd3%7C0%7C0%7C639092754657020907%7CUnknown%7CTWFpbGZsb3d8eyJFbXB0eU1hcGkiOnRydWUsIlYiOiIwLjAuMDAwMCIsIlAiOiJXaW4zMiIsIkFOIjoiTWFpbCIsIldUIjoyfQ%3D%3D%7C0%7C%7C%7C&amp;sdata=W6xCfZe0lnNIiYVmSIAnQnnQ%2FKNKN29YsTLArbm%2Bn1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2026-05-17T00:16:08+02:00</dcterms:created>
  <dcterms:modified xsi:type="dcterms:W3CDTF">2026-05-17T00:16:08+02:00</dcterms:modified>
</cp:coreProperties>
</file>

<file path=docProps/custom.xml><?xml version="1.0" encoding="utf-8"?>
<Properties xmlns="http://schemas.openxmlformats.org/officeDocument/2006/custom-properties" xmlns:vt="http://schemas.openxmlformats.org/officeDocument/2006/docPropsVTypes"/>
</file>