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Four Frameworks for Local Digital Twins (Twin4Resilience)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Four Frameworks -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Ethics, Inclusion &amp; Democratisation, Governance, Education &amp; Training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Technical Design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 were developed in the first phase of the </w:t>
      </w:r>
      <w:hyperlink r:id="rId7" w:history="1">
        <w:r>
          <w:rPr/>
          <w:t xml:space="preserve">Twin4Resilience project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Frameworks are supporting the development of 8 Pilot Action Plans, the implementation of 8 pilots, the development of Training Modules and overall joint learning. The Frameworks are not supposed to be prescriptive, but rather informative, supportive and inspiring.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4r.nweurope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2026-10-11T13:22:10+02:00</dcterms:created>
  <dcterms:modified xsi:type="dcterms:W3CDTF">2026-10-11T13:22:10+02:00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