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Local Digital Twins for Smart and Sustainable Communities</w:t>
      </w:r>
    </w:p>
    <w:p>
      <w:pPr/>
    </w:p>
    <w:p>
      <w:pPr>
        <w:spacing w:line="288" w:lineRule="auto"/>
      </w:pPr>
      <w:hyperlink r:id="rId7" w:history="1">
        <w:r>
          <w:rPr/>
          <w:t xml:space="preserve">Local Digital Twins for Smart and Sustainable Communities (LDT4SSC)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advancing smart living across Europe by developing interconnected digital twins that replicate cities and communities in virtual form. These models support better planning, decision-making and understanding of real environments. The project collaborates closely with key European initiatives — including the EU Local Digital Twin Toolbox, GAIA-X and CitiVERSE — to create a unified and interoperable ecosystem. Through these combined efforts, regions are better equipped to address major societal and environmental challenges, from climate action to energy efficiency. Central to the project is a strong commitment to people-centred, ethical and reliable AI, ensuring that digital innovation contributes to more sustainable and healthier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Project partners:</w:t>
      </w:r>
      <w:hyperlink r:id="rId8" w:history="1">
        <w:r>
          <w:rPr/>
          <w:t xml:space="preserve">OASC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9" w:history="1">
        <w:r>
          <w:rPr/>
          <w:t xml:space="preserve">LIST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0" w:history="1">
        <w:r>
          <w:rPr/>
          <w:t xml:space="preserve">FIWARE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1" w:history="1">
        <w:r>
          <w:rPr/>
          <w:t xml:space="preserve">KEREVAL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2" w:history="1">
        <w:r>
          <w:rPr/>
          <w:t xml:space="preserve">TAL TECH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3" w:history="1">
        <w:r>
          <w:rPr/>
          <w:t xml:space="preserve">ENoLL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4" w:history="1">
        <w:r>
          <w:rPr/>
          <w:t xml:space="preserve">Cerema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 </w:t>
      </w:r>
      <w:hyperlink r:id="rId15" w:history="1">
        <w:r>
          <w:rPr/>
          <w:t xml:space="preserve">technopolis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6" w:history="1">
        <w:r>
          <w:rPr/>
          <w:t xml:space="preserve">libelium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7" w:history="1">
        <w:r>
          <w:rPr/>
          <w:t xml:space="preserve">Ghent University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dt4ssc.eu/" TargetMode="External"/><Relationship Id="rId8" Type="http://schemas.openxmlformats.org/officeDocument/2006/relationships/hyperlink" Target="https://oascities.org/" TargetMode="External"/><Relationship Id="rId9" Type="http://schemas.openxmlformats.org/officeDocument/2006/relationships/hyperlink" Target="https://www.list.lu/" TargetMode="External"/><Relationship Id="rId10" Type="http://schemas.openxmlformats.org/officeDocument/2006/relationships/hyperlink" Target="https://www.fiware.org/" TargetMode="External"/><Relationship Id="rId11" Type="http://schemas.openxmlformats.org/officeDocument/2006/relationships/hyperlink" Target="https://www.kereval.com/home/" TargetMode="External"/><Relationship Id="rId12" Type="http://schemas.openxmlformats.org/officeDocument/2006/relationships/hyperlink" Target="https://taltech.ee/" TargetMode="External"/><Relationship Id="rId13" Type="http://schemas.openxmlformats.org/officeDocument/2006/relationships/hyperlink" Target="https://enoll.org/" TargetMode="External"/><Relationship Id="rId14" Type="http://schemas.openxmlformats.org/officeDocument/2006/relationships/hyperlink" Target="https://www.cerema.fr/fr" TargetMode="External"/><Relationship Id="rId15" Type="http://schemas.openxmlformats.org/officeDocument/2006/relationships/hyperlink" Target="https://technopolis-group.com/" TargetMode="External"/><Relationship Id="rId16" Type="http://schemas.openxmlformats.org/officeDocument/2006/relationships/hyperlink" Target="https://www.libelium.com/" TargetMode="External"/><Relationship Id="rId17" Type="http://schemas.openxmlformats.org/officeDocument/2006/relationships/hyperlink" Target="https://www.ugent.b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2026-10-05T12:03:06+02:00</dcterms:created>
  <dcterms:modified xsi:type="dcterms:W3CDTF">2026-10-05T12:03:06+02:00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