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this space for tools and learnings on co-creation and citizen engagement in cities, involving vulnerable communities: </w:t>
      </w:r>
      <w:hyperlink r:id="rId7" w:history="1">
        <w:r>
          <w:rPr/>
          <w:t xml:space="preserve">https://living-in.eu/knowledge-base/communilab-knowledge-repository-inclusive-digital-innovation-across-europe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mmunilab-knowledge-repository-inclusive-digital-innovation-across-euro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2026-06-05T20:10:08+02:00</dcterms:created>
  <dcterms:modified xsi:type="dcterms:W3CDTF">2026-06-05T20:10:08+02:00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