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Citiverse Use Cases Taxonomy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Citiverse Use Case Taxonomy represents the first official deliverable of the </w:t>
      </w:r>
      <w:hyperlink r:id="rId7" w:history="1">
        <w:r>
          <w:rPr/>
          <w:t xml:space="preserve">Global Initiative on Virtual Worlds and AI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Developed through a structured, multi-phase methodology, it captures a diverse and representative set of use cases that offer practical relevance for cities seeking to harness the potential of virtual world technologies.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publication of ITU.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tu.int/metaverse/virtual-worl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2026-09-09T17:13:48+02:00</dcterms:created>
  <dcterms:modified xsi:type="dcterms:W3CDTF">2026-09-09T17:13:48+02:00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