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Citiverse Use Cases Taxonomy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Citiverse Use Case Taxonomy represents the first official deliverable of the </w:t>
      </w:r>
      <w:hyperlink r:id="rId7" w:history="1">
        <w:r>
          <w:rPr/>
          <w:t xml:space="preserve">Global Initiative on Virtual Worlds and AI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Developed through a structured, multi-phase methodology, it captures a diverse and representative set of use cases that offer practical relevance for cities seeking to harness the potential of virtual world technologies.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 publication of ITU.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metaverse/virtual-worl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2026-10-11T14:31:10+02:00</dcterms:created>
  <dcterms:modified xsi:type="dcterms:W3CDTF">2026-10-11T14:31:10+02:00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