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NZC Twinning Learning Programme 2025/2026 - Information Session #2 for Twin Cities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 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Twinning Learning Programme </w:t>
      </w:r>
      <w:r>
        <w:rPr>
          <w:rFonts w:ascii="Arial" w:hAnsi="Arial" w:eastAsia="Arial" w:cs="Arial"/>
          <w:color w:val="000"/>
          <w:sz w:val="18"/>
          <w:szCs w:val="18"/>
        </w:rPr>
        <w:t xml:space="preserve">is a peer-learning initiative bringing together Twin Cities with Pilot and Mission Cities. It is built on mutual exchange and focuses on learning and replication efforts. The programme has a practical focus on implementing  systemic transformation methodologies and innovative approaches on the journey to climate neutrality. More information is available </w:t>
      </w:r>
      <w:hyperlink r:id="rId7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new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call for the Twinning Learning Programme is now open! All Mission-minded cities </w:t>
      </w:r>
      <w:r>
        <w:rPr>
          <w:rFonts w:ascii="Arial" w:hAnsi="Arial" w:eastAsia="Arial" w:cs="Arial"/>
          <w:color w:val="000"/>
          <w:sz w:val="18"/>
          <w:szCs w:val="18"/>
        </w:rPr>
        <w:t xml:space="preserve">(meaning beyond the 112 EU Mission Cities) are welcome to join this new cohort. Applications are accepted until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12 September 2025</w:t>
      </w:r>
      <w:r>
        <w:rPr>
          <w:rFonts w:ascii="Arial" w:hAnsi="Arial" w:eastAsia="Arial" w:cs="Arial"/>
          <w:color w:val="000"/>
          <w:sz w:val="18"/>
          <w:szCs w:val="18"/>
        </w:rPr>
        <w:t xml:space="preserve">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Info Session will provide you with an understanding of what you can expect and offers the space to answer your questions.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news/netzerocities-twinning-learning-programme-join-forces-leading-cities-climate-neutralit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2026-06-02T00:33:32+02:00</dcterms:created>
  <dcterms:modified xsi:type="dcterms:W3CDTF">2026-06-02T00:33:32+02:00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