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Stakeholder Forum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Join us for our end-of-semester online event, where we’ll reflect on the latest developments shaping the EU digital landscape.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will highlight key updates, including:</w:t>
      </w:r>
    </w:p>
    <w:p>
      <w:pPr>
        <w:numPr>
          <w:ilvl w:val="0"/>
          <w:numId w:val="1"/>
        </w:numPr>
      </w:pPr>
      <w:r>
        <w:rPr/>
        <w:t xml:space="preserve">New EU projects and upcoming funding opportunities</w:t>
      </w:r>
    </w:p>
    <w:p>
      <w:pPr>
        <w:numPr>
          <w:ilvl w:val="0"/>
          <w:numId w:val="1"/>
        </w:numPr>
      </w:pPr>
      <w:r>
        <w:rPr/>
        <w:t xml:space="preserve">The latest progress from the European Digital Infrastructure Consortium (EDIC)</w:t>
      </w:r>
    </w:p>
    <w:p>
      <w:pPr>
        <w:numPr>
          <w:ilvl w:val="0"/>
          <w:numId w:val="1"/>
        </w:numPr>
      </w:pPr>
      <w:r>
        <w:rPr/>
        <w:t xml:space="preserve">An overview of the newest version of MIMs Plus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Whether you're involved in digital policy, technology development or city innovation, this is a valuable opportunity to stay informed and connected.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We look forward to welcoming you online!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19931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2026-10-24T12:33:38+02:00</dcterms:created>
  <dcterms:modified xsi:type="dcterms:W3CDTF">2026-10-24T12:33:38+02:00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