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Measuring digitalisation in regions and cities: the LORDI framework and survey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announced in our “save the date” message, the next Signatories’ meeting on 19 January will focus on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“Monitoring and Measuring”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 using the LORDI framework to measure digitalisation at regional and city level.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LORDI project led by the Committee of the Regions and ESPON is currently gathering input through a survey to prepare January meeting with you. The purpose is to validate the LORDI framework and the proposed indicators with cities across Europe.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Your views are very precious to us and answering the survey will take you only 15 minutes!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To find more information and to participate please go to: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  <w:hyperlink r:id="rId7" w:history="1">
        <w:r>
          <w:rPr/>
          <w:t xml:space="preserve">https://ec.europa.eu/eusurvey/runner/LORDI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c.europa.eu/eusurvey/runner/LORD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2026-06-21T18:54:17+02:00</dcterms:created>
  <dcterms:modified xsi:type="dcterms:W3CDTF">2026-06-21T18:54:17+02:00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