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Measuring digitalisation in regions and cities: the LORDI framework and survey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announced in our “save the date” message, the next Signatories’ meeting on 19 January will focus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“Monitoring and Measuring”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 using the LORDI framework to measure digitalisation at regional and city level.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LORDI project led by the Committee of the Regions and ESPON is currently gathering input through a survey to prepare January meeting with you. The purpose is to validate the LORDI framework and the proposed indicators with cities across Europe.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Your views are very precious to us and answering the survey will take you only 15 minutes!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find more information and to participate please go to: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hyperlink r:id="rId7" w:history="1">
        <w:r>
          <w:rPr/>
          <w:t xml:space="preserve">https://ec.europa.eu/eusurvey/runner/LORDI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LORD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2026-07-18T03:01:27+02:00</dcterms:created>
  <dcterms:modified xsi:type="dcterms:W3CDTF">2026-07-18T03:01:27+02:00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