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Living-in.EU Technical Working Group Meeting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as we wrap up the semester with a collaborative session for the Living-in.EU Technical Working Group. This interactive meeting will focus on: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 A workshop on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technical interoperability assessment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updates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from EU initiatives driving digital transformation in communities</w:t>
      </w:r>
    </w:p>
    <w:p>
      <w:pPr>
        <w:numPr>
          <w:ilvl w:val="0"/>
          <w:numId w:val="1"/>
        </w:numPr>
      </w:pPr>
      <w:r>
        <w:rPr>
          <w:rFonts w:ascii="Arial" w:hAnsi="Arial" w:eastAsia="Arial" w:cs="Arial"/>
          <w:color w:val="000"/>
          <w:sz w:val="18"/>
          <w:szCs w:val="18"/>
        </w:rPr>
        <w:t xml:space="preserve">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collective review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of the provisional </w:t>
      </w:r>
      <w:r>
        <w:rPr>
          <w:rFonts w:ascii="Arial" w:hAnsi="Arial" w:eastAsia="Arial" w:cs="Arial"/>
          <w:color w:val="000"/>
          <w:sz w:val="18"/>
          <w:szCs w:val="18"/>
          <w:i w:val="1"/>
          <w:iCs w:val="1"/>
        </w:rPr>
        <w:t xml:space="preserve">MIMs Plus Version 8</w:t>
      </w:r>
      <w:r>
        <w:rPr>
          <w:rFonts w:ascii="Arial" w:hAnsi="Arial" w:eastAsia="Arial" w:cs="Arial"/>
          <w:color w:val="000"/>
          <w:sz w:val="18"/>
          <w:szCs w:val="18"/>
        </w:rPr>
        <w:t xml:space="preserve"> — your feedback matters!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Share Your Work: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We also invite members to present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5-minute pitch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on their use case, digital transformation activity, or challenge. Interested in sharing? Please email </w:t>
      </w:r>
      <w:hyperlink r:id="rId7" w:history="1">
        <w:r>
          <w:rPr/>
          <w:t xml:space="preserve">sophie@oascities.org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 to reserve your slot.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A567A1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sophie@oascities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2026-07-18T06:47:13+02:00</dcterms:created>
  <dcterms:modified xsi:type="dcterms:W3CDTF">2026-07-18T06:47:13+02:00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