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Trainings: Increasing Digitalisation Awareness and Readiness of Estonian Communities</w:t>
      </w:r>
    </w:p>
    <w:p>
      <w:pPr/>
    </w:p>
    <w:p>
      <w:pPr>
        <w:spacing w:line="288" w:lineRule="auto"/>
      </w:pPr>
      <w:r>
        <w:rPr>
          <w:rFonts w:ascii="Arial" w:hAnsi="Arial" w:eastAsia="Arial" w:cs="Arial"/>
          <w:color w:val="000"/>
          <w:sz w:val="18"/>
          <w:szCs w:val="18"/>
          <w:b w:val="1"/>
          <w:bCs w:val="1"/>
        </w:rPr>
        <w:t xml:space="preserve">29 Apr 2025, 8 May 2025, 15 May 2025</w:t>
      </w:r>
    </w:p>
    <w:p>
      <w:pPr>
        <w:spacing w:line="288" w:lineRule="auto"/>
      </w:pPr>
      <w:r>
        <w:rPr>
          <w:rFonts w:ascii="Arial" w:hAnsi="Arial" w:eastAsia="Arial" w:cs="Arial"/>
          <w:color w:val="000"/>
          <w:sz w:val="18"/>
          <w:szCs w:val="18"/>
          <w:b w:val="1"/>
          <w:bCs w:val="1"/>
        </w:rPr>
        <w:t xml:space="preserve">Organiser</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EU support services</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Estonia</w:t>
      </w:r>
    </w:p>
    <w:p>
      <w:pPr/>
      <w:r>
        <w:rPr/>
        <w:t xml:space="preserve">On April 24th, with the support of a consortium of organisations, the </w:t>
      </w:r>
      <w:hyperlink r:id="rId7" w:history="1">
        <w:r>
          <w:rPr/>
          <w:t xml:space="preserve">FinEst Centre for Smart Cities (Taltech)</w:t>
        </w:r>
      </w:hyperlink>
      <w:r>
        <w:rPr/>
        <w:t xml:space="preserve"> held a hybrid dissemination session to engage with their cities and local communities and enhance the awareness and preparedness of Estonian communities in their digital and green transition journey. Find all the details about the event </w:t>
      </w:r>
      <w:hyperlink r:id="rId8"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April 24th 2025, are planned as follows:</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April 29th, 2025</w:t>
      </w:r>
    </w:p>
    <w:p>
      <w:pPr>
        <w:numPr>
          <w:ilvl w:val="0"/>
          <w:numId w:val="1"/>
        </w:numPr>
      </w:pPr>
      <w:r>
        <w:rPr>
          <w:b w:val="1"/>
          <w:bCs w:val="1"/>
        </w:rPr>
        <w:t xml:space="preserve">Time</w:t>
      </w:r>
      <w:r>
        <w:rPr/>
        <w:t xml:space="preserve">: 10:30 – 12:00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spacing w:line="288" w:lineRule="auto"/>
      </w:pPr>
      <w:r>
        <w:rPr>
          <w:rFonts w:ascii="Arial" w:hAnsi="Arial" w:eastAsia="Arial" w:cs="Arial"/>
          <w:color w:val="000"/>
          <w:sz w:val="18"/>
          <w:szCs w:val="18"/>
        </w:rPr>
        <w:t xml:space="preserve">REGISTER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Phase 2 | Preparation</w:t>
      </w:r>
    </w:p>
    <w:p>
      <w:pPr>
        <w:numPr>
          <w:ilvl w:val="0"/>
          <w:numId w:val="2"/>
        </w:numPr>
      </w:pPr>
      <w:r>
        <w:rPr>
          <w:b w:val="1"/>
          <w:bCs w:val="1"/>
        </w:rPr>
        <w:t xml:space="preserve">Date</w:t>
      </w:r>
      <w:r>
        <w:rPr/>
        <w:t xml:space="preserve">: May 8th, 2025</w:t>
      </w:r>
    </w:p>
    <w:p>
      <w:pPr>
        <w:numPr>
          <w:ilvl w:val="0"/>
          <w:numId w:val="2"/>
        </w:numPr>
      </w:pPr>
      <w:r>
        <w:rPr>
          <w:b w:val="1"/>
          <w:bCs w:val="1"/>
        </w:rPr>
        <w:t xml:space="preserve">Time</w:t>
      </w:r>
      <w:r>
        <w:rPr/>
        <w:t xml:space="preserve">: 10:30 – 12:00 CET</w:t>
      </w:r>
    </w:p>
    <w:p>
      <w:pPr>
        <w:numPr>
          <w:ilvl w:val="0"/>
          <w:numId w:val="2"/>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rPr>
        <w:t xml:space="preserve">REGISTER </w:t>
      </w:r>
      <w:hyperlink r:id="rId10" w:history="1">
        <w:r>
          <w:rPr/>
          <w:t xml:space="preserve">here</w:t>
        </w:r>
      </w:hyperlink>
      <w:r>
        <w:rPr>
          <w:rFonts w:ascii="Arial" w:hAnsi="Arial" w:eastAsia="Arial" w:cs="Arial"/>
          <w:color w:val="000"/>
          <w:sz w:val="18"/>
          <w:szCs w:val="18"/>
        </w:rPr>
        <w:t xml:space="preserve">!</w:t>
      </w:r>
      <w:br/>
      <w:br/>
      <w:r>
        <w:rPr>
          <w:rFonts w:ascii="Arial" w:hAnsi="Arial" w:eastAsia="Arial" w:cs="Arial"/>
          <w:color w:val="000"/>
          <w:sz w:val="18"/>
          <w:szCs w:val="18"/>
          <w:b w:val="1"/>
          <w:bCs w:val="1"/>
        </w:rPr>
        <w:t xml:space="preserve">Phase 3 | Empowerment</w:t>
      </w:r>
    </w:p>
    <w:p>
      <w:pPr>
        <w:numPr>
          <w:ilvl w:val="0"/>
          <w:numId w:val="3"/>
        </w:numPr>
      </w:pPr>
      <w:r>
        <w:rPr>
          <w:b w:val="1"/>
          <w:bCs w:val="1"/>
        </w:rPr>
        <w:t xml:space="preserve">Date</w:t>
      </w:r>
      <w:r>
        <w:rPr/>
        <w:t xml:space="preserve">: May 15th, 2025</w:t>
      </w:r>
    </w:p>
    <w:p>
      <w:pPr>
        <w:numPr>
          <w:ilvl w:val="0"/>
          <w:numId w:val="3"/>
        </w:numPr>
      </w:pPr>
      <w:r>
        <w:rPr>
          <w:b w:val="1"/>
          <w:bCs w:val="1"/>
        </w:rPr>
        <w:t xml:space="preserve">Time</w:t>
      </w:r>
      <w:r>
        <w:rPr/>
        <w:t xml:space="preserve">: 10:30 – 12:00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br/>
      <w:r>
        <w:rPr>
          <w:rFonts w:ascii="Arial" w:hAnsi="Arial" w:eastAsia="Arial" w:cs="Arial"/>
          <w:color w:val="000"/>
          <w:sz w:val="18"/>
          <w:szCs w:val="18"/>
        </w:rPr>
        <w:t xml:space="preserve">REGISTER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C1410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ED97D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0F9F6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martcommunities/finest-centre-smart-cities-taltech" TargetMode="External"/><Relationship Id="rId8" Type="http://schemas.openxmlformats.org/officeDocument/2006/relationships/hyperlink" Target="https://living-in.eu/events/increasing-digitalisation-awareness-and-readiness-estonian-communities" TargetMode="External"/><Relationship Id="rId9" Type="http://schemas.openxmlformats.org/officeDocument/2006/relationships/hyperlink" Target="https://bit.ly/oasctr1" TargetMode="External"/><Relationship Id="rId10" Type="http://schemas.openxmlformats.org/officeDocument/2006/relationships/hyperlink" Target="https://bit.ly/oasctr2" TargetMode="External"/><Relationship Id="rId11" Type="http://schemas.openxmlformats.org/officeDocument/2006/relationships/hyperlink" Target="https://bit.ly/oasct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2026-10-15T14:16:05+02:00</dcterms:created>
  <dcterms:modified xsi:type="dcterms:W3CDTF">2026-10-15T14:16:05+02:00</dcterms:modified>
</cp:coreProperties>
</file>

<file path=docProps/custom.xml><?xml version="1.0" encoding="utf-8"?>
<Properties xmlns="http://schemas.openxmlformats.org/officeDocument/2006/custom-properties" xmlns:vt="http://schemas.openxmlformats.org/officeDocument/2006/docPropsVTypes"/>
</file>