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Join Us Online – Cities of the Future: Energy &amp; Digital Pathways to Climate Neutrality | April 15, 2025 </w:t>
      </w:r>
    </w:p>
    <w:p>
      <w:pPr/>
    </w:p>
    <w:p>
      <w:pPr>
        <w:spacing w:line="288" w:lineRule="auto"/>
      </w:pPr>
      <w:r>
        <w:rPr>
          <w:rFonts w:ascii="Arial" w:hAnsi="Arial" w:eastAsia="Arial" w:cs="Arial"/>
          <w:color w:val="000"/>
          <w:sz w:val="18"/>
          <w:szCs w:val="18"/>
        </w:rPr>
        <w:t xml:space="preserve">On behalf of the Urban Transitions Mission Centre (UTMC) and the Urban Transitions Mission (UTM), we are pleased to invite you to join us online for our event “Cities of the Future: Energy &amp; Digital Pathways to Climate Neutrality,” which will take place on April 15, 2025, from 7:00 to 10:00 (CET) / 15:00 to 18:00 (South Korean Time).</w:t>
      </w:r>
    </w:p>
    <w:p>
      <w:pPr>
        <w:spacing w:line="288" w:lineRule="auto"/>
      </w:pPr>
      <w:r>
        <w:rPr>
          <w:rFonts w:ascii="Arial" w:hAnsi="Arial" w:eastAsia="Arial" w:cs="Arial"/>
          <w:color w:val="000"/>
          <w:sz w:val="18"/>
          <w:szCs w:val="18"/>
        </w:rPr>
        <w:t xml:space="preserve">Held as a side event to ICLEI’s World Local Government Climate Summit in Goyang City, South Korea, this session will bring together city representatives, urban policymakers, and international partners to explore strategies for accelerating climate-neutral, resilient, and people-centered urban transitions, with a particular focus on digital and energy solutions.</w:t>
      </w:r>
    </w:p>
    <w:p>
      <w:pPr>
        <w:spacing w:line="288" w:lineRule="auto"/>
      </w:pPr>
      <w:r>
        <w:rPr>
          <w:rFonts w:ascii="Arial" w:hAnsi="Arial" w:eastAsia="Arial" w:cs="Arial"/>
          <w:color w:val="000"/>
          <w:sz w:val="18"/>
          <w:szCs w:val="18"/>
        </w:rPr>
        <w:t xml:space="preserve">You can join the event online via this link: 👉 </w:t>
      </w:r>
      <w:hyperlink r:id="rId7" w:history="1">
        <w:r>
          <w:rPr/>
          <w:t xml:space="preserve">https://utmc.app/event-296?id=296</w:t>
        </w:r>
      </w:hyperlink>
    </w:p>
    <w:p>
      <w:pPr>
        <w:spacing w:line="288" w:lineRule="auto"/>
      </w:pPr>
      <w:r>
        <w:rPr>
          <w:rFonts w:ascii="Arial" w:hAnsi="Arial" w:eastAsia="Arial" w:cs="Arial"/>
          <w:color w:val="000"/>
          <w:sz w:val="18"/>
          <w:szCs w:val="18"/>
        </w:rPr>
        <w:t xml:space="preserve">The event will feature three sessions, including city case studies from East Asia, insights into international collaboration on digital infrastructures in renewable energy, and opportunities for engaging with the Urban Transitions Mission. It will also provide space for dialogue and knowledge exchange across cities and regions.</w:t>
      </w:r>
    </w:p>
    <w:p>
      <w:pPr>
        <w:spacing w:line="288" w:lineRule="auto"/>
      </w:pPr>
      <w:r>
        <w:rPr>
          <w:rFonts w:ascii="Arial" w:hAnsi="Arial" w:eastAsia="Arial" w:cs="Arial"/>
          <w:color w:val="000"/>
          <w:sz w:val="18"/>
          <w:szCs w:val="18"/>
        </w:rPr>
        <w:t xml:space="preserve">Please find the concept note attached for more details on the agenda and speakers.</w:t>
      </w:r>
    </w:p>
    <w:p>
      <w:pPr>
        <w:spacing w:line="288" w:lineRule="auto"/>
      </w:pPr>
      <w:r>
        <w:rPr>
          <w:rFonts w:ascii="Arial" w:hAnsi="Arial" w:eastAsia="Arial" w:cs="Arial"/>
          <w:color w:val="000"/>
          <w:sz w:val="18"/>
          <w:szCs w:val="18"/>
        </w:rPr>
        <w:t xml:space="preserve">About the UTMC Project</w:t>
      </w:r>
    </w:p>
    <w:p>
      <w:pPr>
        <w:spacing w:line="288" w:lineRule="auto"/>
      </w:pPr>
      <w:r>
        <w:rPr>
          <w:rFonts w:ascii="Arial" w:hAnsi="Arial" w:eastAsia="Arial" w:cs="Arial"/>
          <w:color w:val="000"/>
          <w:sz w:val="18"/>
          <w:szCs w:val="18"/>
        </w:rPr>
        <w:t xml:space="preserve">The Urban Transitions Mission Centre (UTMC) supports the implementation of the Urban Transitions Mission by offering a global knowledge exchange platform. UTMC empowers cities worldwide to shape their own net-zero journey through access to best practices, peer learning, and collaboration. The Centre helps cities accelerate climate neutrality by building local capacities, fostering innovation, and connecting urban actors across regions. Learn more: </w:t>
      </w:r>
      <w:hyperlink r:id="rId8" w:history="1">
        <w:r>
          <w:rPr/>
          <w:t xml:space="preserve">https://urbantransitionsmission.org/centre/</w:t>
        </w:r>
      </w:hyperlink>
    </w:p>
    <w:p>
      <w:pPr>
        <w:spacing w:line="288" w:lineRule="auto"/>
      </w:pPr>
      <w:r>
        <w:rPr>
          <w:rFonts w:ascii="Arial" w:hAnsi="Arial" w:eastAsia="Arial" w:cs="Arial"/>
          <w:color w:val="000"/>
          <w:sz w:val="18"/>
          <w:szCs w:val="18"/>
        </w:rPr>
        <w:t xml:space="preserve">We look forward to your participation and to continuing this important conversation on how we can work together to shape inclusive, climate-neutral cities.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utmc.app/event-296?id=296" TargetMode="External"/><Relationship Id="rId8" Type="http://schemas.openxmlformats.org/officeDocument/2006/relationships/hyperlink" Target="https://urbantransitionsmission.org/cent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2026-05-29T23:07:18+02:00</dcterms:created>
  <dcterms:modified xsi:type="dcterms:W3CDTF">2026-05-29T23:07:18+02:00</dcterms:modified>
</cp:coreProperties>
</file>

<file path=docProps/custom.xml><?xml version="1.0" encoding="utf-8"?>
<Properties xmlns="http://schemas.openxmlformats.org/officeDocument/2006/custom-properties" xmlns:vt="http://schemas.openxmlformats.org/officeDocument/2006/docPropsVTypes"/>
</file>