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 10 juin | 10 :30 –12 :00</w:t>
      </w:r>
    </w:p>
    <w:p>
      <w:pPr>
        <w:spacing w:line="288" w:lineRule="auto"/>
      </w:pPr>
      <w:r>
        <w:rPr>
          <w:rFonts w:ascii="Arial" w:hAnsi="Arial" w:eastAsia="Arial" w:cs="Arial"/>
          <w:color w:val="000"/>
          <w:sz w:val="18"/>
          <w:szCs w:val="18"/>
        </w:rPr>
        <w:t xml:space="preserve">1.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2. Témoignages et bonnes pratiques LORDIMAS</w:t>
      </w:r>
    </w:p>
    <w:p>
      <w:pPr>
        <w:spacing w:line="288" w:lineRule="auto"/>
      </w:pPr>
      <w:r>
        <w:rPr>
          <w:rFonts w:ascii="Arial" w:hAnsi="Arial" w:eastAsia="Arial" w:cs="Arial"/>
          <w:color w:val="000"/>
          <w:sz w:val="18"/>
          <w:szCs w:val="18"/>
        </w:rPr>
        <w:t xml:space="preserve">3. Programme Capacities</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The EU Local Digital Twin Toolbox : services et ressoures disponibles pour les communautés intelligentes</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Fédération des espaces des données et interoperabilité</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2026-09-06T02:29:57+02:00</dcterms:created>
  <dcterms:modified xsi:type="dcterms:W3CDTF">2026-09-06T02:29:57+02:00</dcterms:modified>
</cp:coreProperties>
</file>

<file path=docProps/custom.xml><?xml version="1.0" encoding="utf-8"?>
<Properties xmlns="http://schemas.openxmlformats.org/officeDocument/2006/custom-properties" xmlns:vt="http://schemas.openxmlformats.org/officeDocument/2006/docPropsVTypes"/>
</file>