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Increasing Digitalisation Awareness and Readiness of Irish Communities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Hybrid Session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12 March 2025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Location: Ireland</w:t>
      </w:r>
      <w:br/>
      <w:r>
        <w:rPr>
          <w:rFonts w:ascii="Arial" w:hAnsi="Arial" w:eastAsia="Arial" w:cs="Arial"/>
          <w:color w:val="000"/>
          <w:sz w:val="18"/>
          <w:szCs w:val="18"/>
        </w:rPr>
        <w:t xml:space="preserve">Local Government House, 35-39 Usher's Quay Dublin 8 Ireland | Online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#Data Spaces #LORDIMAS #LocalDigitalTwins</w:t>
      </w:r>
      <w:br/>
      <w:br/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has recently launched a new initiative to “Increase Digitalisation Awareness &amp; Readiness of EU Communities”. The aim of this </w:t>
      </w:r>
      <w:hyperlink r:id="rId7" w:history="1">
        <w:r>
          <w:rPr/>
          <w:t xml:space="preserve">initiative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 is to support EU communities at the early stages or that have not yet begun their digital transformation journey by providing resources, best practices, and training to develop digital strategies.</w:t>
      </w:r>
    </w:p>
    <w:p>
      <w:pPr/>
      <w:hyperlink r:id="rId8" w:history="1">
        <w:r>
          <w:rPr/>
          <w:t xml:space="preserve">Local Government Management Agency (LGMA)</w:t>
        </w:r>
      </w:hyperlink>
      <w:r>
        <w:rPr/>
        <w:t xml:space="preserve"> is contributing to this initiative as a member of the </w:t>
      </w:r>
      <w:hyperlink r:id="rId9" w:history="1">
        <w:r>
          <w:rPr/>
          <w:t xml:space="preserve">Smart Communities Network</w:t>
        </w:r>
      </w:hyperlink>
      <w:r>
        <w:rPr/>
        <w:t xml:space="preserve">: the network of networks endorsed by the European Commission, whose primary goal is to involve all EU local communities in the European green and digital transformation.</w:t>
      </w:r>
    </w:p>
    <w:p>
      <w:pPr/>
      <w:r>
        <w:rPr/>
        <w:t xml:space="preserve">With the support of a consortium of organisations, our main goal is to organise a hybrid dissemination session and follow-up training sessions to engage with our respective cities and local communities and enhance the awareness and preparedness of our communities in their digital and green transition journey.</w:t>
      </w:r>
    </w:p>
    <w:p>
      <w:pPr/>
      <w:r>
        <w:rPr/>
        <w:t xml:space="preserve">We are pleased to invite you to participate in our hybrid event on the 12th of March 2025 at 9:30 GMT at Local Government House, 35-39 Usher's Quay Dublin 8 Ireland | Online thanks to the support of </w:t>
      </w:r>
      <w:hyperlink r:id="rId8" w:history="1">
        <w:r>
          <w:rPr/>
          <w:t xml:space="preserve">Local Government Management Agency (LGMA)</w:t>
        </w:r>
      </w:hyperlink>
    </w:p>
    <w:p>
      <w:pPr/>
      <w:r>
        <w:rPr/>
        <w:t xml:space="preserve">We would be happy to welcome you in Dublin, but online participation will also be possible. The streaming link will be shared with those who register in advance.</w:t>
      </w:r>
      <w:br/>
      <w:r>
        <w:rPr/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living-in.eu/support-services-eu-smart-communities" TargetMode="External"/><Relationship Id="rId8" Type="http://schemas.openxmlformats.org/officeDocument/2006/relationships/hyperlink" Target="https://living-in.eu/smartcommunities/local-government-management-agency-lgma-0" TargetMode="External"/><Relationship Id="rId9" Type="http://schemas.openxmlformats.org/officeDocument/2006/relationships/hyperlink" Target="https://living-in.eu/about/smart-communities-networ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2026-07-16T14:05:39+02:00</dcterms:created>
  <dcterms:modified xsi:type="dcterms:W3CDTF">2026-07-16T14:05:39+02:00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