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Towards an EU Roadmap for an inclusive and sustainable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CitiVerse integrates the physical and digital cityscape, enabling real-time interactions for urban planners and citizens to make informed decisions that enhance city services.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report </w:t>
      </w:r>
      <w:hyperlink r:id="rId7" w:history="1">
        <w:r>
          <w:rPr>
            <w:b w:val="1"/>
            <w:bCs w:val="1"/>
          </w:rPr>
          <w:t xml:space="preserve">EU pre-standardisation roadmap for an inclusive and sustainable CitiVerse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the result of the contribution by several experts, as well as  an open consultation with the Living-in.EU community members and beyond.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highlights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enabling technologies and key principles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such as openness and security, firmly rooted in EU values.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The ultimate goal is to guide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standardization organizations, and technology companies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in developing human-centric technologies for future standardisation endeavours.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eu-pre-standardisation-roadmap-inclusive-and-sustainable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2026-07-06T15:24:01+02:00</dcterms:created>
  <dcterms:modified xsi:type="dcterms:W3CDTF">2026-07-06T15:24:01+02:00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