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Towards an EU Roadmap for an inclusive and sustainable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CitiVerse integrates the physical and digital cityscape, enabling real-time interactions for urban planners and citizens to make informed decisions that enhance city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report </w:t>
      </w:r>
      <w:hyperlink r:id="rId7" w:history="1">
        <w:r>
          <w:rPr>
            <w:b w:val="1"/>
            <w:bCs w:val="1"/>
          </w:rPr>
          <w:t xml:space="preserve">EU pre-standardisation roadmap for an inclusive and sustainable CitiVerse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the result of the contribution by several experts, as well as  an open consultation with the Living-in.EU community members and beyond.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highlights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enabling technologies and key principles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such as openness and security, firmly rooted in EU values.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The ultimate goal is to guide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governments, standardization organizations, and technology companies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 developing human-centric technologies for future standardisation endeavours.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eu-pre-standardisation-roadmap-inclusive-and-sustainable-citiver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2026-09-05T05:22:06+02:00</dcterms:created>
  <dcterms:modified xsi:type="dcterms:W3CDTF">2026-09-05T05:22:06+02:00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