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Empowering public sector through Interoperability training</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Interoperable Europe Academy</w:t>
      </w:r>
      <w:r>
        <w:rPr>
          <w:rFonts w:ascii="Arial" w:hAnsi="Arial" w:eastAsia="Arial" w:cs="Arial"/>
          <w:color w:val="000"/>
          <w:sz w:val="18"/>
          <w:szCs w:val="18"/>
        </w:rPr>
        <w:t xml:space="preserve">, a European Commission initiative, provides training for public administrations across Europe. Our goal is to equip public sector professionals with the skills needed to navigate the evolving landscape of interoperability and digital governance. You can find out more information about us </w:t>
      </w:r>
      <w:hyperlink r:id="rId7" w:history="1">
        <w:r>
          <w:rPr/>
          <w:t xml:space="preserve">here</w:t>
        </w:r>
      </w:hyperlink>
      <w:r>
        <w:rPr>
          <w:rFonts w:ascii="Arial" w:hAnsi="Arial" w:eastAsia="Arial" w:cs="Arial"/>
          <w:color w:val="000"/>
          <w:sz w:val="18"/>
          <w:szCs w:val="18"/>
        </w:rPr>
        <w:t xml:space="preserve"> and you can follow our courses </w:t>
      </w:r>
      <w:hyperlink r:id="rId8" w:history="1">
        <w:r>
          <w:rPr/>
          <w:t xml:space="preserve">here</w:t>
        </w:r>
      </w:hyperlink>
      <w:r>
        <w:rPr>
          <w:rFonts w:ascii="Arial" w:hAnsi="Arial" w:eastAsia="Arial" w:cs="Arial"/>
          <w:color w:val="000"/>
          <w:sz w:val="18"/>
          <w:szCs w:val="18"/>
        </w:rPr>
        <w:t xml:space="preserve">.</w:t>
      </w:r>
      <w:br/>
      <w:r>
        <w:rPr>
          <w:rFonts w:ascii="Arial" w:hAnsi="Arial" w:eastAsia="Arial" w:cs="Arial"/>
          <w:color w:val="000"/>
          <w:sz w:val="18"/>
          <w:szCs w:val="18"/>
        </w:rPr>
        <w:t xml:space="preserve">Given your network’s close relationship with local and regional administrations, we would greatly appreciate your support in </w:t>
      </w:r>
      <w:r>
        <w:rPr>
          <w:rFonts w:ascii="Arial" w:hAnsi="Arial" w:eastAsia="Arial" w:cs="Arial"/>
          <w:color w:val="000"/>
          <w:sz w:val="18"/>
          <w:szCs w:val="18"/>
          <w:b w:val="1"/>
          <w:bCs w:val="1"/>
        </w:rPr>
        <w:t xml:space="preserve">helping us extend an exclusive invitation to them</w:t>
      </w:r>
      <w:r>
        <w:rPr>
          <w:rFonts w:ascii="Arial" w:hAnsi="Arial" w:eastAsia="Arial" w:cs="Arial"/>
          <w:color w:val="000"/>
          <w:sz w:val="18"/>
          <w:szCs w:val="18"/>
        </w:rPr>
        <w:t xml:space="preserve"> for an upcoming webinar designed specifically for their needs.</w:t>
      </w:r>
      <w:br/>
      <w:r>
        <w:rPr>
          <w:rFonts w:ascii="Arial" w:hAnsi="Arial" w:eastAsia="Arial" w:cs="Arial"/>
          <w:color w:val="000"/>
          <w:sz w:val="18"/>
          <w:szCs w:val="18"/>
          <w:b w:val="1"/>
          <w:bCs w:val="1"/>
        </w:rPr>
        <w:t xml:space="preserve">Why this matters for local and regional administrations</w:t>
      </w:r>
      <w:br/>
      <w:r>
        <w:rPr>
          <w:rFonts w:ascii="Arial" w:hAnsi="Arial" w:eastAsia="Arial" w:cs="Arial"/>
          <w:color w:val="000"/>
          <w:sz w:val="18"/>
          <w:szCs w:val="18"/>
        </w:rPr>
        <w:t xml:space="preserve">As interoperability becomes a cornerstone of modern public service delivery, it is crucial to be equipped with the right skills to navigate these evolving demands. This </w:t>
      </w:r>
      <w:r>
        <w:rPr>
          <w:rFonts w:ascii="Arial" w:hAnsi="Arial" w:eastAsia="Arial" w:cs="Arial"/>
          <w:color w:val="000"/>
          <w:sz w:val="18"/>
          <w:szCs w:val="18"/>
          <w:b w:val="1"/>
          <w:bCs w:val="1"/>
        </w:rPr>
        <w:t xml:space="preserve">45-minute webinar</w:t>
      </w:r>
      <w:r>
        <w:rPr>
          <w:rFonts w:ascii="Arial" w:hAnsi="Arial" w:eastAsia="Arial" w:cs="Arial"/>
          <w:color w:val="000"/>
          <w:sz w:val="18"/>
          <w:szCs w:val="18"/>
        </w:rPr>
        <w:t xml:space="preserve"> will provide valuable insights into:</w:t>
      </w:r>
    </w:p>
    <w:p>
      <w:pPr>
        <w:numPr>
          <w:ilvl w:val="0"/>
          <w:numId w:val="1"/>
        </w:numPr>
      </w:pPr>
      <w:r>
        <w:rPr>
          <w:b w:val="1"/>
          <w:bCs w:val="1"/>
        </w:rPr>
        <w:t xml:space="preserve">Practical applications of interoperability</w:t>
      </w:r>
      <w:r>
        <w:rPr/>
        <w:t xml:space="preserve"> in public administration</w:t>
      </w:r>
    </w:p>
    <w:p>
      <w:pPr>
        <w:numPr>
          <w:ilvl w:val="0"/>
          <w:numId w:val="1"/>
        </w:numPr>
      </w:pPr>
      <w:r>
        <w:rPr>
          <w:b w:val="1"/>
          <w:bCs w:val="1"/>
        </w:rPr>
        <w:t xml:space="preserve">Essential skills</w:t>
      </w:r>
      <w:r>
        <w:rPr/>
        <w:t xml:space="preserve"> to help implement the Interoperable Europe Act effectively</w:t>
      </w:r>
    </w:p>
    <w:p>
      <w:pPr>
        <w:numPr>
          <w:ilvl w:val="0"/>
          <w:numId w:val="1"/>
        </w:numPr>
      </w:pPr>
      <w:r>
        <w:rPr>
          <w:b w:val="1"/>
          <w:bCs w:val="1"/>
        </w:rPr>
        <w:t xml:space="preserve">Training solutions</w:t>
      </w:r>
      <w:r>
        <w:rPr/>
        <w:t xml:space="preserve"> and </w:t>
      </w:r>
      <w:r>
        <w:rPr>
          <w:b w:val="1"/>
          <w:bCs w:val="1"/>
        </w:rPr>
        <w:t xml:space="preserve">collaborative opportunities</w:t>
      </w:r>
      <w:r>
        <w:rPr/>
        <w:t xml:space="preserve"> to enhance your programs</w:t>
      </w:r>
    </w:p>
    <w:p>
      <w:pPr>
        <w:spacing w:line="288" w:lineRule="auto"/>
      </w:pPr>
      <w:r>
        <w:rPr>
          <w:rFonts w:ascii="Arial" w:hAnsi="Arial" w:eastAsia="Arial" w:cs="Arial"/>
          <w:color w:val="000"/>
          <w:sz w:val="18"/>
          <w:szCs w:val="18"/>
          <w:b w:val="1"/>
          <w:bCs w:val="1"/>
        </w:rPr>
        <w:t xml:space="preserve">Webinar Details:</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February 26th</w:t>
      </w:r>
      <w:b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Time</w:t>
      </w:r>
      <w:r>
        <w:rPr>
          <w:rFonts w:ascii="Arial" w:hAnsi="Arial" w:eastAsia="Arial" w:cs="Arial"/>
          <w:color w:val="000"/>
          <w:sz w:val="18"/>
          <w:szCs w:val="18"/>
        </w:rPr>
        <w:t xml:space="preserve">: 14:00 – 14:45 CET</w:t>
      </w:r>
    </w:p>
    <w:p>
      <w:pPr>
        <w:spacing w:line="288" w:lineRule="auto"/>
      </w:pPr>
      <w:hyperlink r:id="rId9" w:history="1">
        <w:r>
          <w:rPr>
            <w:b w:val="1"/>
            <w:bCs w:val="1"/>
          </w:rPr>
          <w:t xml:space="preserve">Click here to reserve your spot</w:t>
        </w:r>
      </w:hyperlink>
    </w:p>
    <w:p>
      <w:pPr>
        <w:spacing w:line="288" w:lineRule="auto"/>
      </w:pPr>
      <w:r>
        <w:rPr>
          <w:rFonts w:ascii="Arial" w:hAnsi="Arial" w:eastAsia="Arial" w:cs="Arial"/>
          <w:color w:val="000"/>
          <w:sz w:val="18"/>
          <w:szCs w:val="18"/>
        </w:rPr>
        <w:t xml:space="preserve">We believe this webinar will be a valuable opportunity to strengthen our training programs and foster future-ready public administrators.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9B095BF"/>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6.safelinks.protection.outlook.com/?url=https%3A%2F%2Finteroperable-europe.ec.europa.eu%2Fcollection%2Finteroperable-europe-academy%2Fwelcome%3Fcheck_logged_in%3D1&amp;data=05%7C02%7Cdanae.pantelide%40enoll.org%7C3a8ba66d98a84e12af4308dd4504dbcc%7C3bbe1b1fc4cd4078827f57f3c2577749%7C0%7C0%7C638742609676703817%7CUnknown%7CTWFpbGZsb3d8eyJFbXB0eU1hcGkiOnRydWUsIlYiOiIwLjAuMDAwMCIsIlAiOiJXaW4zMiIsIkFOIjoiTWFpbCIsIldUIjoyfQ%3D%3D%7C0%7C%7C%7C&amp;sdata=pv2E4O65Y%2FkQzkOex4FByApN1zKFxIX1iKFYgrZvWgE%3D&amp;reserved=0" TargetMode="External"/><Relationship Id="rId8" Type="http://schemas.openxmlformats.org/officeDocument/2006/relationships/hyperlink" Target="https://eur06.safelinks.protection.outlook.com/?url=https%3A%2F%2Finteroperable-europe.ec.europa.eu%2Fcollection%2Finteroperable-europe-academy%2Four-courses-and-curriculum&amp;data=05%7C02%7Cdanae.pantelide%40enoll.org%7C3a8ba66d98a84e12af4308dd4504dbcc%7C3bbe1b1fc4cd4078827f57f3c2577749%7C0%7C0%7C638742609676717611%7CUnknown%7CTWFpbGZsb3d8eyJFbXB0eU1hcGkiOnRydWUsIlYiOiIwLjAuMDAwMCIsIlAiOiJXaW4zMiIsIkFOIjoiTWFpbCIsIldUIjoyfQ%3D%3D%7C0%7C%7C%7C&amp;sdata=mwMdh0J7Fq2GbTNALI4rmJFpxi%2F8IPvrWVBelp5%2FvEs%3D&amp;reserved=0" TargetMode="External"/><Relationship Id="rId9" Type="http://schemas.openxmlformats.org/officeDocument/2006/relationships/hyperlink" Target="https://eur06.safelinks.protection.outlook.com/?url=https%3A%2F%2Fforms.office.com%2Fe%2Fv4wTEwuFYa&amp;data=05%7C02%7Cdanae.pantelide%40enoll.org%7C3a8ba66d98a84e12af4308dd4504dbcc%7C3bbe1b1fc4cd4078827f57f3c2577749%7C0%7C0%7C638742609676731020%7CUnknown%7CTWFpbGZsb3d8eyJFbXB0eU1hcGkiOnRydWUsIlYiOiIwLjAuMDAwMCIsIlAiOiJXaW4zMiIsIkFOIjoiTWFpbCIsIldUIjoyfQ%3D%3D%7C0%7C%7C%7C&amp;sdata=48f2ZWnIkvRgHi7dzAgF4jMrR0j42ycDOTfdihpuDx0%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2026-08-22T10:37:03+02:00</dcterms:created>
  <dcterms:modified xsi:type="dcterms:W3CDTF">2026-08-22T10:37:03+02:00</dcterms:modified>
</cp:coreProperties>
</file>

<file path=docProps/custom.xml><?xml version="1.0" encoding="utf-8"?>
<Properties xmlns="http://schemas.openxmlformats.org/officeDocument/2006/custom-properties" xmlns:vt="http://schemas.openxmlformats.org/officeDocument/2006/docPropsVTypes"/>
</file>