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City Exchange Forum: Shaping Cities with Data, AI &amp; Smart Governance</w:t>
      </w:r>
    </w:p>
    <w:p>
      <w:pPr/>
    </w:p>
    <w:p>
      <w:pPr>
        <w:spacing w:line="288" w:lineRule="auto"/>
      </w:pPr>
      <w:r>
        <w:rPr>
          <w:rFonts w:ascii="Arial" w:hAnsi="Arial" w:eastAsia="Arial" w:cs="Arial"/>
          <w:color w:val="000"/>
          <w:sz w:val="18"/>
          <w:szCs w:val="18"/>
        </w:rPr>
        <w:t xml:space="preserve">Join us on </w:t>
      </w:r>
      <w:r>
        <w:rPr>
          <w:rFonts w:ascii="Arial" w:hAnsi="Arial" w:eastAsia="Arial" w:cs="Arial"/>
          <w:color w:val="000"/>
          <w:sz w:val="18"/>
          <w:szCs w:val="18"/>
          <w:b w:val="1"/>
          <w:bCs w:val="1"/>
        </w:rPr>
        <w:t xml:space="preserve">March 13, 2025</w:t>
      </w:r>
      <w:r>
        <w:rPr>
          <w:rFonts w:ascii="Arial" w:hAnsi="Arial" w:eastAsia="Arial" w:cs="Arial"/>
          <w:color w:val="000"/>
          <w:sz w:val="18"/>
          <w:szCs w:val="18"/>
        </w:rPr>
        <w:t xml:space="preserve">, at the </w:t>
      </w:r>
      <w:r>
        <w:rPr>
          <w:rFonts w:ascii="Arial" w:hAnsi="Arial" w:eastAsia="Arial" w:cs="Arial"/>
          <w:color w:val="000"/>
          <w:sz w:val="18"/>
          <w:szCs w:val="18"/>
          <w:b w:val="1"/>
          <w:bCs w:val="1"/>
        </w:rPr>
        <w:t xml:space="preserve">PROTO Invention Factory in Tallinn</w:t>
      </w:r>
      <w:r>
        <w:rPr>
          <w:rFonts w:ascii="Arial" w:hAnsi="Arial" w:eastAsia="Arial" w:cs="Arial"/>
          <w:color w:val="000"/>
          <w:sz w:val="18"/>
          <w:szCs w:val="18"/>
        </w:rPr>
        <w:t xml:space="preserve"> (or online) for the </w:t>
      </w:r>
      <w:r>
        <w:rPr>
          <w:rFonts w:ascii="Arial" w:hAnsi="Arial" w:eastAsia="Arial" w:cs="Arial"/>
          <w:color w:val="000"/>
          <w:sz w:val="18"/>
          <w:szCs w:val="18"/>
          <w:b w:val="1"/>
          <w:bCs w:val="1"/>
        </w:rPr>
        <w:t xml:space="preserve">Smart City Exchange Forum 2025</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Explore how data, AI, and smart governance frameworks are transforming urban environments into sustainable, people-centered spaces. Network with municipal leaders, researchers, and tech providers, and gain actionable insights into real-world strategies for shaping resilient cities.</w:t>
      </w:r>
    </w:p>
    <w:p>
      <w:pPr>
        <w:spacing w:line="288" w:lineRule="auto"/>
      </w:pPr>
      <w:r>
        <w:rPr>
          <w:rFonts w:ascii="Arial" w:hAnsi="Arial" w:eastAsia="Arial" w:cs="Arial"/>
          <w:color w:val="000"/>
          <w:sz w:val="18"/>
          <w:szCs w:val="18"/>
        </w:rPr>
        <w:t xml:space="preserve">The day will be moderated by </w:t>
      </w:r>
      <w:hyperlink r:id="rId7" w:history="1">
        <w:r>
          <w:rPr/>
          <w:t xml:space="preserve">Silver Tambur</w:t>
        </w:r>
      </w:hyperlink>
      <w:r>
        <w:rPr>
          <w:rFonts w:ascii="Arial" w:hAnsi="Arial" w:eastAsia="Arial" w:cs="Arial"/>
          <w:color w:val="000"/>
          <w:sz w:val="18"/>
          <w:szCs w:val="18"/>
        </w:rPr>
        <w:t xml:space="preserve">, experienced journalist and currently the Chief Editor of Trialoog portal at Tallinn University of Technology.</w:t>
      </w:r>
    </w:p>
    <w:p>
      <w:pPr>
        <w:spacing w:line="288" w:lineRule="auto"/>
      </w:pPr>
      <w:r>
        <w:rPr>
          <w:rFonts w:ascii="Arial" w:hAnsi="Arial" w:eastAsia="Arial" w:cs="Arial"/>
          <w:color w:val="000"/>
          <w:sz w:val="18"/>
          <w:szCs w:val="18"/>
        </w:rPr>
        <w:t xml:space="preserve">View agenda below (will be regularly updated over the coming months).</w:t>
      </w:r>
    </w:p>
    <w:p>
      <w:pPr>
        <w:spacing w:line="288" w:lineRule="auto"/>
      </w:pPr>
      <w:r>
        <w:rPr>
          <w:rFonts w:ascii="Arial" w:hAnsi="Arial" w:eastAsia="Arial" w:cs="Arial"/>
          <w:color w:val="000"/>
          <w:sz w:val="18"/>
          <w:szCs w:val="18"/>
          <w:b w:val="1"/>
          <w:bCs w:val="1"/>
        </w:rPr>
        <w:t xml:space="preserve">Seats are limited for onsite participation—</w:t>
      </w:r>
      <w:hyperlink r:id="rId8" w:history="1">
        <w:r>
          <w:rPr>
            <w:b w:val="1"/>
            <w:bCs w:val="1"/>
          </w:rPr>
          <w:t xml:space="preserve">register early</w:t>
        </w:r>
      </w:hyperlink>
      <w:r>
        <w:rPr>
          <w:rFonts w:ascii="Arial" w:hAnsi="Arial" w:eastAsia="Arial" w:cs="Arial"/>
          <w:color w:val="000"/>
          <w:sz w:val="18"/>
          <w:szCs w:val="18"/>
          <w:b w:val="1"/>
          <w:bCs w:val="1"/>
        </w:rPr>
        <w:t xml:space="preserve"> to secure your spot.</w:t>
      </w:r>
      <w:r>
        <w:rPr>
          <w:rFonts w:ascii="Arial" w:hAnsi="Arial" w:eastAsia="Arial" w:cs="Arial"/>
          <w:color w:val="000"/>
          <w:sz w:val="18"/>
          <w:szCs w:val="18"/>
        </w:rPr>
        <w:t xml:space="preserve"> Virtual attendees can join live and access all sessions remotely.</w:t>
      </w:r>
    </w:p>
    <w:p>
      <w:pPr>
        <w:spacing w:line="288" w:lineRule="auto"/>
      </w:pPr>
      <w:r>
        <w:rPr>
          <w:rFonts w:ascii="Arial" w:hAnsi="Arial" w:eastAsia="Arial" w:cs="Arial"/>
          <w:color w:val="000"/>
          <w:sz w:val="18"/>
          <w:szCs w:val="18"/>
        </w:rPr>
        <w:t xml:space="preserve">The event will be hosted in English.</w:t>
      </w:r>
    </w:p>
    <w:p>
      <w:pPr>
        <w:pStyle w:val="Heading3"/>
      </w:pPr>
      <w:r>
        <w:rPr/>
        <w:t xml:space="preserve">Why attend?</w:t>
      </w:r>
    </w:p>
    <w:p>
      <w:pPr>
        <w:spacing w:line="288" w:lineRule="auto"/>
      </w:pPr>
      <w:r>
        <w:rPr>
          <w:rFonts w:ascii="Arial" w:hAnsi="Arial" w:eastAsia="Arial" w:cs="Arial"/>
          <w:color w:val="000"/>
          <w:sz w:val="18"/>
          <w:szCs w:val="18"/>
        </w:rPr>
        <w:t xml:space="preserve">The Smart City Exchange Forum is a must-attend event for anyone passionate about urban transformation. Learn from </w:t>
      </w:r>
      <w:r>
        <w:rPr>
          <w:rFonts w:ascii="Arial" w:hAnsi="Arial" w:eastAsia="Arial" w:cs="Arial"/>
          <w:color w:val="000"/>
          <w:sz w:val="18"/>
          <w:szCs w:val="18"/>
          <w:b w:val="1"/>
          <w:bCs w:val="1"/>
        </w:rPr>
        <w:t xml:space="preserve">data, AI and smart governance experts</w:t>
      </w:r>
      <w:r>
        <w:rPr>
          <w:rFonts w:ascii="Arial" w:hAnsi="Arial" w:eastAsia="Arial" w:cs="Arial"/>
          <w:color w:val="000"/>
          <w:sz w:val="18"/>
          <w:szCs w:val="18"/>
        </w:rPr>
        <w:t xml:space="preserve">, focus on </w:t>
      </w:r>
      <w:r>
        <w:rPr>
          <w:rFonts w:ascii="Arial" w:hAnsi="Arial" w:eastAsia="Arial" w:cs="Arial"/>
          <w:color w:val="000"/>
          <w:sz w:val="18"/>
          <w:szCs w:val="18"/>
          <w:b w:val="1"/>
          <w:bCs w:val="1"/>
        </w:rPr>
        <w:t xml:space="preserve">real-world cases</w:t>
      </w:r>
      <w:r>
        <w:rPr>
          <w:rFonts w:ascii="Arial" w:hAnsi="Arial" w:eastAsia="Arial" w:cs="Arial"/>
          <w:color w:val="000"/>
          <w:sz w:val="18"/>
          <w:szCs w:val="18"/>
        </w:rPr>
        <w:t xml:space="preserve">, and build valuable connections with leaders in research, governance, and technology.</w:t>
      </w:r>
    </w:p>
    <w:p>
      <w:pPr>
        <w:spacing w:line="288" w:lineRule="auto"/>
      </w:pPr>
      <w:r>
        <w:rPr>
          <w:rFonts w:ascii="Arial" w:hAnsi="Arial" w:eastAsia="Arial" w:cs="Arial"/>
          <w:color w:val="000"/>
          <w:sz w:val="18"/>
          <w:szCs w:val="18"/>
        </w:rPr>
        <w:t xml:space="preserve">With insights tailored to municipal leaders and urban developers, this forum will help you tackle today’s challenges with practical strategies for tomorrow.</w:t>
      </w:r>
    </w:p>
    <w:p>
      <w:pPr>
        <w:pStyle w:val="Heading3"/>
      </w:pPr>
      <w:r>
        <w:rPr/>
        <w:t xml:space="preserve">What to expect?</w:t>
      </w:r>
    </w:p>
    <w:p>
      <w:pPr>
        <w:spacing w:line="288" w:lineRule="auto"/>
      </w:pPr>
      <w:r>
        <w:rPr>
          <w:rFonts w:ascii="Arial" w:hAnsi="Arial" w:eastAsia="Arial" w:cs="Arial"/>
          <w:color w:val="000"/>
          <w:sz w:val="18"/>
          <w:szCs w:val="18"/>
        </w:rPr>
        <w:t xml:space="preserve">There is often a gap between smart governance theory and its practical implementation. At this forum, we aim to bridge that divide by exploring how data, AI, and practical governance frameworks can drive resilient, people-centered urban transformation. </w:t>
      </w:r>
    </w:p>
    <w:p>
      <w:pPr>
        <w:spacing w:line="288" w:lineRule="auto"/>
      </w:pPr>
      <w:r>
        <w:rPr>
          <w:rFonts w:ascii="Arial" w:hAnsi="Arial" w:eastAsia="Arial" w:cs="Arial"/>
          <w:color w:val="000"/>
          <w:sz w:val="18"/>
          <w:szCs w:val="18"/>
        </w:rPr>
        <w:t xml:space="preserve">Key highlights include:</w:t>
      </w:r>
    </w:p>
    <w:p>
      <w:pPr>
        <w:numPr>
          <w:ilvl w:val="0"/>
          <w:numId w:val="1"/>
        </w:numPr>
      </w:pPr>
      <w:r>
        <w:rPr/>
        <w:t xml:space="preserve">Exploring partnerships and </w:t>
      </w:r>
      <w:r>
        <w:rPr>
          <w:b w:val="1"/>
          <w:bCs w:val="1"/>
        </w:rPr>
        <w:t xml:space="preserve">multi-stakeholder collaborations</w:t>
      </w:r>
      <w:r>
        <w:rPr/>
        <w:t xml:space="preserve"> to balance competing urban interests.</w:t>
      </w:r>
    </w:p>
    <w:p>
      <w:pPr>
        <w:numPr>
          <w:ilvl w:val="0"/>
          <w:numId w:val="1"/>
        </w:numPr>
      </w:pPr>
      <w:r>
        <w:rPr/>
        <w:t xml:space="preserve">Panels on governing </w:t>
      </w:r>
      <w:r>
        <w:rPr>
          <w:b w:val="1"/>
          <w:bCs w:val="1"/>
        </w:rPr>
        <w:t xml:space="preserve">emerging urban technologies</w:t>
      </w:r>
      <w:r>
        <w:rPr/>
        <w:t xml:space="preserve"> and leveraging new regulations for innovation.</w:t>
      </w:r>
    </w:p>
    <w:p>
      <w:pPr>
        <w:numPr>
          <w:ilvl w:val="0"/>
          <w:numId w:val="1"/>
        </w:numPr>
      </w:pPr>
      <w:r>
        <w:rPr/>
        <w:t xml:space="preserve">Actionable lessons from researchers and city leaders to inspire smarter, more connected cities.</w:t>
      </w:r>
    </w:p>
    <w:p>
      <w:pPr>
        <w:pStyle w:val="Heading3"/>
      </w:pPr>
      <w:r>
        <w:rPr/>
        <w:t xml:space="preserve">How to attend?</w:t>
      </w:r>
    </w:p>
    <w:p>
      <w:pPr>
        <w:spacing w:line="288" w:lineRule="auto"/>
      </w:pPr>
      <w:r>
        <w:rPr>
          <w:rFonts w:ascii="Arial" w:hAnsi="Arial" w:eastAsia="Arial" w:cs="Arial"/>
          <w:color w:val="000"/>
          <w:sz w:val="18"/>
          <w:szCs w:val="18"/>
          <w:b w:val="1"/>
          <w:bCs w:val="1"/>
        </w:rPr>
        <w:t xml:space="preserve">Onsite</w:t>
      </w:r>
      <w:r>
        <w:rPr>
          <w:rFonts w:ascii="Arial" w:hAnsi="Arial" w:eastAsia="Arial" w:cs="Arial"/>
          <w:color w:val="000"/>
          <w:sz w:val="18"/>
          <w:szCs w:val="18"/>
        </w:rPr>
        <w:t xml:space="preserve">: Engage directly with speakers and make the most of networking opportunities with other participants in Tallinn, at wonderful </w:t>
      </w:r>
      <w:hyperlink r:id="rId9" w:history="1">
        <w:r>
          <w:rPr/>
          <w:t xml:space="preserve">PROTO Invention Factory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Online</w:t>
      </w:r>
      <w:r>
        <w:rPr>
          <w:rFonts w:ascii="Arial" w:hAnsi="Arial" w:eastAsia="Arial" w:cs="Arial"/>
          <w:color w:val="000"/>
          <w:sz w:val="18"/>
          <w:szCs w:val="18"/>
        </w:rPr>
        <w:t xml:space="preserve">: Join virtually and enjoy convenient access to all sessions, especially suited for international attendees. A link will be sent to registered online participants a few days before the Forum.</w:t>
      </w:r>
    </w:p>
    <w:p>
      <w:pPr>
        <w:spacing w:line="288" w:lineRule="auto"/>
      </w:pPr>
      <w:hyperlink r:id="rId8" w:history="1">
        <w:r>
          <w:rPr/>
          <w:t xml:space="preserve">Register </w:t>
        </w:r>
      </w:hyperlink>
      <w:r>
        <w:rPr>
          <w:rFonts w:ascii="Arial" w:hAnsi="Arial" w:eastAsia="Arial" w:cs="Arial"/>
          <w:color w:val="000"/>
          <w:sz w:val="18"/>
          <w:szCs w:val="18"/>
        </w:rPr>
        <w:t xml:space="preserve">to secure your spot.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03BE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ilver-tambur-09337516/" TargetMode="External"/><Relationship Id="rId8" Type="http://schemas.openxmlformats.org/officeDocument/2006/relationships/hyperlink" Target="https://bit.ly/scforum25" TargetMode="External"/><Relationship Id="rId9" Type="http://schemas.openxmlformats.org/officeDocument/2006/relationships/hyperlink" Target="https://www.google.com/maps/place//data=!4m2!3m1!1s0x469293cfccc30ab3:0x8f8899a991692412?sa=X&amp;ved=1t:8290&amp;ictx=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2026-09-09T17:27:42+02:00</dcterms:created>
  <dcterms:modified xsi:type="dcterms:W3CDTF">2026-09-09T17:27:42+02:00</dcterms:modified>
</cp:coreProperties>
</file>

<file path=docProps/custom.xml><?xml version="1.0" encoding="utf-8"?>
<Properties xmlns="http://schemas.openxmlformats.org/officeDocument/2006/custom-properties" xmlns:vt="http://schemas.openxmlformats.org/officeDocument/2006/docPropsVTypes"/>
</file>