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Stakeholder Forum Online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Day: Thursday, January 16th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Time: 10:00 - 11:00 CET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Place: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Don't miss out DS4SSCC next Stakeholder forum Meeting in order to: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up to date with Data Sharing Best Practices  (Acquire and share)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the Data Space community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Actively contribute to the development and implementation of smart and sustainable cities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Receive the latest updates on funding opportunities and open call for pilots information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yet, s</w:t>
      </w:r>
      <w:hyperlink r:id="rId7" w:history="1">
        <w:r>
          <w:rPr>
            <w:b w:val="1"/>
            <w:bCs w:val="1"/>
          </w:rPr>
          <w:t xml:space="preserve">ign up today!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967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stakeholder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2026-06-17T02:24:29+02:00</dcterms:created>
  <dcterms:modified xsi:type="dcterms:W3CDTF">2026-06-17T02:24:29+02:00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