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Interoperability in action: act and assessments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Digital-ready Policymaking community coordinated by DG DIGIT of the European Commission is organising a webinar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Interoperability in action: act and assessments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event will be held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29 January 2025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from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 to 11:00 (CET)</w:t>
      </w:r>
      <w:r>
        <w:rPr>
          <w:rFonts w:ascii="Arial" w:hAnsi="Arial" w:eastAsia="Arial" w:cs="Arial"/>
          <w:color w:val="000"/>
          <w:sz w:val="18"/>
          <w:szCs w:val="18"/>
        </w:rPr>
        <w:t xml:space="preserve">. The deadline to register for the webinar is 27 January 2025, 12:00 (CET).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is it about?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is a great opportunity to get a general overview of the </w:t>
      </w:r>
      <w:hyperlink r:id="rId7" w:history="1">
        <w:r>
          <w:rPr/>
          <w:t xml:space="preserve">Interoperable Europe Act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and one of its requirements for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public sector bodies and Union entities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to run interoperability assessments as of January 2025. Discover the novelties in the Interoperable Europe Portal’s (Joinup) that can help you comply with the Act.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You will learn about the:</w:t>
      </w:r>
    </w:p>
    <w:p>
      <w:pPr>
        <w:numPr>
          <w:ilvl w:val="0"/>
          <w:numId w:val="1"/>
        </w:numPr>
      </w:pPr>
      <w:r>
        <w:rPr/>
        <w:t xml:space="preserve">Interoperable Europe Act in a nutshell.</w:t>
      </w:r>
    </w:p>
    <w:p>
      <w:pPr>
        <w:numPr>
          <w:ilvl w:val="0"/>
          <w:numId w:val="1"/>
        </w:numPr>
      </w:pPr>
      <w:r>
        <w:rPr/>
        <w:t xml:space="preserve">New requirement mandated by the Act – the interoperability assessments.</w:t>
      </w:r>
    </w:p>
    <w:p>
      <w:pPr>
        <w:numPr>
          <w:ilvl w:val="0"/>
          <w:numId w:val="1"/>
        </w:numPr>
      </w:pPr>
      <w:r>
        <w:rPr/>
        <w:t xml:space="preserve">Transformation from Better legislation to smoother implementation (BLSI) to Digital-ready Policymaking (DRPM) community.</w:t>
      </w:r>
    </w:p>
    <w:p>
      <w:pPr>
        <w:numPr>
          <w:ilvl w:val="0"/>
          <w:numId w:val="1"/>
        </w:numPr>
      </w:pPr>
      <w:r>
        <w:rPr/>
        <w:t xml:space="preserve">New collection dedicated to the interoperability assessments.</w:t>
      </w:r>
    </w:p>
    <w:p>
      <w:pPr>
        <w:spacing w:line="288" w:lineRule="auto"/>
      </w:pPr>
      <w:hyperlink r:id="rId8" w:history="1">
        <w:r>
          <w:rPr/>
          <w:t xml:space="preserve">Register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CA9D8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mmission.europa.eu/news/interoperable-europe-act-enters-force-today-2024-04-11_en" TargetMode="External"/><Relationship Id="rId8" Type="http://schemas.openxmlformats.org/officeDocument/2006/relationships/hyperlink" Target="https://ec.europa.eu/eusurvey/runner/Interoperability_in_action_Registration_for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2026-10-15T12:36:44+02:00</dcterms:created>
  <dcterms:modified xsi:type="dcterms:W3CDTF">2026-10-15T12:36:44+02:00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