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Cath  Corinne. 2018Governing artificial intelligence: ethical, legal and technical opportunities and challenges</w:t>
      </w:r>
      <w:r>
        <w:rPr>
          <w:rFonts w:ascii="Arial" w:hAnsi="Arial" w:eastAsia="Arial" w:cs="Arial"/>
          <w:color w:val="000"/>
          <w:sz w:val="18"/>
          <w:szCs w:val="18"/>
          <w:i w:val="1"/>
          <w:iCs w:val="1"/>
        </w:rPr>
        <w:t xml:space="preserve">Phil. Trans. R. Soc. A.</w:t>
      </w:r>
      <w:r>
        <w:rPr>
          <w:rFonts w:ascii="Arial" w:hAnsi="Arial" w:eastAsia="Arial" w:cs="Arial"/>
          <w:color w:val="000"/>
          <w:sz w:val="18"/>
          <w:szCs w:val="18"/>
        </w:rPr>
        <w:t xml:space="preserve">37620180080</w:t>
      </w:r>
      <w:hyperlink r:id="rId7" w:history="1">
        <w:r>
          <w:rPr/>
          <w:t xml:space="preserve">http://doi.org/10.1098/rsta.2018.0080</w:t>
        </w:r>
      </w:hyperlink>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8/rsta.2018.0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2026-06-21T11:07:07+02:00</dcterms:created>
  <dcterms:modified xsi:type="dcterms:W3CDTF">2026-06-21T11:07:07+02:00</dcterms:modified>
</cp:coreProperties>
</file>

<file path=docProps/custom.xml><?xml version="1.0" encoding="utf-8"?>
<Properties xmlns="http://schemas.openxmlformats.org/officeDocument/2006/custom-properties" xmlns:vt="http://schemas.openxmlformats.org/officeDocument/2006/docPropsVTypes"/>
</file>