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Evidence Based Policy Making In Europe Summit: Stakeholder Engagement </w:t>
      </w:r>
    </w:p>
    <w:p>
      <w:pPr/>
    </w:p>
    <w:p>
      <w:pPr>
        <w:spacing w:line="288" w:lineRule="auto"/>
      </w:pPr>
      <w:r>
        <w:rPr>
          <w:rFonts w:ascii="Arial" w:hAnsi="Arial" w:eastAsia="Arial" w:cs="Arial"/>
          <w:color w:val="000"/>
          <w:sz w:val="18"/>
          <w:szCs w:val="18"/>
        </w:rPr>
        <w:t xml:space="preserve">A New Era of Collaboration, Co-creation &amp; Consultation with Citizens &amp; Stakeholders We live in a digital world, shopping, working and even meeting our friends and partners online, Despite the wealth of digital tools at our fingertips, participation in democratic processes is falling across Europe. This may be beacuse so far Governments have just digitised what we already do offline (e.g. e-petitions, e-consultation etc.) whereas new technologies and data opens up much more exciting possibilities for collaboration, co-creation and consultation with citizens. This track explores how new technologies and tools can be used for engagement and innovative collaboration between policy makers and citizens creating ecosystems for positive 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2026-04-30T19:33:50+02:00</dcterms:created>
  <dcterms:modified xsi:type="dcterms:W3CDTF">2026-04-30T19:33:50+02:00</dcterms:modified>
</cp:coreProperties>
</file>

<file path=docProps/custom.xml><?xml version="1.0" encoding="utf-8"?>
<Properties xmlns="http://schemas.openxmlformats.org/officeDocument/2006/custom-properties" xmlns:vt="http://schemas.openxmlformats.org/officeDocument/2006/docPropsVTypes"/>
</file>