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DSSC Glossary (Key Concepts of Data Spaces &amp; List of Terms)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glossary establishes consistent and coherent terminology for DSSC communication and publications.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list of concepts listed under sections 1 to 11 includes the key concepts as introduced in the </w:t>
      </w:r>
      <w:hyperlink r:id="rId7" w:history="1">
        <w:r>
          <w:rPr/>
          <w:t xml:space="preserve">Key Concepts of Data Spaces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section. This is limited to the highest level concepts and more detailed terms can be defined in the glossary sections in each building block. The </w:t>
      </w:r>
      <w:hyperlink r:id="rId8" w:history="1">
        <w:r>
          <w:rPr/>
          <w:t xml:space="preserve">Alphabetical List of All Defined Terms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includes all the terms of this central glossary as well as any additional terms defined at the building block level.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ssc.eu/space/BVE2/1071251613/Introduction+-+Key+Concepts+of+Data+Spaces" TargetMode="External"/><Relationship Id="rId8" Type="http://schemas.openxmlformats.org/officeDocument/2006/relationships/hyperlink" Target="https://dssc.eu/space/BVE2/107125216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2026-08-22T02:14:31+02:00</dcterms:created>
  <dcterms:modified xsi:type="dcterms:W3CDTF">2026-08-22T02:14:31+02:00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