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Shape &amp; Contribute to the Working Groups’ plans 2025! </w:t>
      </w:r>
    </w:p>
    <w:p>
      <w:pPr/>
    </w:p>
    <w:p>
      <w:pPr>
        <w:pStyle w:val="Heading4"/>
      </w:pPr>
      <w:r>
        <w:rPr>
          <w:b w:val="1"/>
          <w:bCs w:val="1"/>
        </w:rPr>
        <w:t xml:space="preserve">Context </w:t>
      </w:r>
    </w:p>
    <w:p>
      <w:pPr>
        <w:spacing w:line="288" w:lineRule="auto"/>
      </w:pPr>
      <w:r>
        <w:rPr>
          <w:rFonts w:ascii="Arial" w:hAnsi="Arial" w:eastAsia="Arial" w:cs="Arial"/>
          <w:color w:val="000"/>
          <w:sz w:val="18"/>
          <w:szCs w:val="18"/>
        </w:rPr>
        <w:t xml:space="preserve">Every year, Living-in.EU’s signatories shape the working groups’ plans of its five working groups (WGs): legal, financial, monitoring &amp; measuring, technical, and education &amp; capacity building. The Annual WGs plans represent a fundamental instrument to define priorities and activities for the next year. Shaping them together with Living-in.EU signatories allow to reflect the main priorities and objectives of cities, regions and national authorities across Europe for their digital transformation.  </w:t>
      </w:r>
    </w:p>
    <w:p>
      <w:pPr>
        <w:pStyle w:val="Heading4"/>
      </w:pPr>
      <w:r>
        <w:rPr>
          <w:b w:val="1"/>
          <w:bCs w:val="1"/>
        </w:rPr>
        <w:t xml:space="preserve">Focus of the session </w:t>
      </w:r>
    </w:p>
    <w:p>
      <w:pPr>
        <w:spacing w:line="288" w:lineRule="auto"/>
      </w:pPr>
      <w:r>
        <w:rPr>
          <w:rFonts w:ascii="Arial" w:hAnsi="Arial" w:eastAsia="Arial" w:cs="Arial"/>
          <w:color w:val="000"/>
          <w:sz w:val="18"/>
          <w:szCs w:val="18"/>
        </w:rPr>
        <w:t xml:space="preserve">For the first time, the five working groups leaders will jointly define the WG’s plans and activities for 2025. Members of all working groups will come together and contribute to the plans, sharing ideas, priorities, needs and activities to promote a sustainable and inclusive digital transformation. Therefore, all Living-in.EU signatories and WG’s members are invited to join this session, to collaboratively shape 2025 WG’s plans.  </w:t>
      </w:r>
    </w:p>
    <w:p>
      <w:pPr>
        <w:pStyle w:val="Heading4"/>
      </w:pPr>
      <w:r>
        <w:rPr>
          <w:b w:val="1"/>
          <w:bCs w:val="1"/>
        </w:rPr>
        <w:t xml:space="preserve">Registration &amp; Draft Agenda </w:t>
      </w:r>
      <w:r>
        <w:rPr/>
        <w:t xml:space="preserve"> </w:t>
      </w:r>
    </w:p>
    <w:p>
      <w:pPr>
        <w:spacing w:line="288" w:lineRule="auto"/>
      </w:pPr>
      <w:r>
        <w:rPr>
          <w:rFonts w:ascii="Arial" w:hAnsi="Arial" w:eastAsia="Arial" w:cs="Arial"/>
          <w:color w:val="000"/>
          <w:sz w:val="18"/>
          <w:szCs w:val="18"/>
          <w:i w:val="1"/>
          <w:iCs w:val="1"/>
        </w:rPr>
        <w:t xml:space="preserve">Thursday, 16 January, 13:00 – 14:45,</w:t>
      </w:r>
      <w:r>
        <w:rPr>
          <w:rFonts w:ascii="Arial" w:hAnsi="Arial" w:eastAsia="Arial" w:cs="Arial"/>
          <w:color w:val="000"/>
          <w:sz w:val="18"/>
          <w:szCs w:val="18"/>
        </w:rPr>
        <w:t xml:space="preserve"> register </w:t>
      </w:r>
      <w:hyperlink r:id="rId7" w:history="1">
        <w:r>
          <w:rPr/>
          <w:t xml:space="preserve">here</w:t>
        </w:r>
      </w:hyperlink>
      <w:r>
        <w:rPr>
          <w:rFonts w:ascii="Arial" w:hAnsi="Arial" w:eastAsia="Arial" w:cs="Arial"/>
          <w:color w:val="000"/>
          <w:sz w:val="18"/>
          <w:szCs w:val="18"/>
        </w:rPr>
        <w:t xml:space="preserve">. </w:t>
      </w:r>
    </w:p>
    <w:p>
      <w:pPr>
        <w:numPr>
          <w:ilvl w:val="0"/>
          <w:numId w:val="1"/>
        </w:numPr>
      </w:pPr>
      <w:r>
        <w:rPr/>
        <w:t xml:space="preserve">13:00-13:05 | Welcome &amp; Introduction from WG’s chairs </w:t>
      </w:r>
    </w:p>
    <w:p>
      <w:pPr>
        <w:numPr>
          <w:ilvl w:val="0"/>
          <w:numId w:val="1"/>
        </w:numPr>
      </w:pPr>
      <w:r>
        <w:rPr/>
        <w:t xml:space="preserve">13:05-13:30 | Brief introductions from WG’s coordinators</w:t>
      </w:r>
    </w:p>
    <w:p>
      <w:pPr>
        <w:numPr>
          <w:ilvl w:val="0"/>
          <w:numId w:val="1"/>
        </w:numPr>
      </w:pPr>
      <w:r>
        <w:rPr/>
        <w:t xml:space="preserve">13:30-13:55 | Interactive sessions to shape WG’s plans (Round 1)</w:t>
      </w:r>
    </w:p>
    <w:p>
      <w:pPr>
        <w:numPr>
          <w:ilvl w:val="0"/>
          <w:numId w:val="1"/>
        </w:numPr>
      </w:pPr>
      <w:r>
        <w:rPr/>
        <w:t xml:space="preserve">13:55-14:05 | Break</w:t>
      </w:r>
    </w:p>
    <w:p>
      <w:pPr>
        <w:numPr>
          <w:ilvl w:val="0"/>
          <w:numId w:val="1"/>
        </w:numPr>
      </w:pPr>
      <w:r>
        <w:rPr/>
        <w:t xml:space="preserve">14:05-14:30 | Interactive session to shape WG’s plans (Round 2)</w:t>
      </w:r>
    </w:p>
    <w:p>
      <w:pPr>
        <w:numPr>
          <w:ilvl w:val="0"/>
          <w:numId w:val="1"/>
        </w:numPr>
      </w:pPr>
      <w:r>
        <w:rPr/>
        <w:t xml:space="preserve">14:30-14:45 | Discussions &amp; Conclusions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0C302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d166ed47-a2e9-4ed7-b2bf-21f6c4d3f112@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2026-10-16T14:48:42+02:00</dcterms:created>
  <dcterms:modified xsi:type="dcterms:W3CDTF">2026-10-16T14:48:42+02:00</dcterms:modified>
</cp:coreProperties>
</file>

<file path=docProps/custom.xml><?xml version="1.0" encoding="utf-8"?>
<Properties xmlns="http://schemas.openxmlformats.org/officeDocument/2006/custom-properties" xmlns:vt="http://schemas.openxmlformats.org/officeDocument/2006/docPropsVTypes"/>
</file>